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APOmD (Brandenburg) — Dauer des Vorbereitungsdienstes</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umfasst die Ausbildung und die Prüfung und dauert in der Regel zwei Jahre und sechs Monate. Er besteht aus fachtheoretischen und berufspraktischen Ausbildungszeiten.</w:t>
      </w:r>
    </w:p>
    <w:p>
      <w:r>
        <w:t xml:space="preserve">(2) Der Vorbereitungsdienst kann durch Anrechnung von Zeiten verkürzt werden, die die Bewerberin oder der Bewerber bereits bei einem anderen Dienstherrn in einem gleichwertigen Vorbereitungsdienst für den allgemeinen Verwaltungsdienst abgeleistet hat. Die Entscheidung über die Anrechnung von Zeiten nach Satz 1 trifft die Einstellungsbehörde im Einvernehmen mit der Laufbahnordnungsbehörde. Bei einer Anrechnung gemäß Satz 1 entscheidet die Einstellungsbehörde über die Verwendung der Anwärterin oder des Anwärters während der aufgrund der Anrechnung freiwerdenden Ausbildungszeiten.</w:t>
      </w:r>
    </w:p>
    <w:p>
      <w:r>
        <w:t xml:space="preserve">(3) Wird die Ausbildung wegen Krankheit oder aus anderen zwingenden Gründen unterbrochen, können Ausbildungsabschnitte gekürzt oder verlängert und Abweichungen vom Ausbildungsplan zugelassen werden, um eine zielgerichtete Fortsetzung des Vorbereitungsdienstes zu ermöglichen.</w:t>
      </w:r>
    </w:p>
    <w:p>
      <w:r>
        <w:t xml:space="preserve">(4) Der Vorbereitungsdienst ist im Einzelfall zu verlängern, wenn die Ausbildung</w:t>
      </w:r>
    </w:p>
    <w:p>
      <w:r>
        <w:t xml:space="preserve">wegen einer länger als sechs Wochen andauernden Krankheit in einem fachtheoretischen Ausbildungsabschnitt,</w:t>
      </w:r>
    </w:p>
    <w:p>
      <w:r>
        <w:t xml:space="preserve">wegen einer Abwesenheit von mehr als der Hälfte der Zeit in einem berufspraktischen Ausbildungsabschnitt,</w:t>
      </w:r>
    </w:p>
    <w:p>
      <w:r>
        <w:t xml:space="preserve">wegen eines Beschäftigungsverbots nach § 3 des Mutterschutzgesetzes vom 23. Mai 2017 ( BGBl. I S. 1228), das durch Artikel 57 Absatz 8 des Gesetzes vom 12. Dezember 2019 (BGBl. I S. 2652) geändert worden ist, in der jeweils geltenden Fassung,</w:t>
      </w:r>
    </w:p>
    <w:p>
      <w:r>
        <w:t xml:space="preserve">wegen einer Elternzeit nach den §§ 15 und 16 des Bundeselterngeld- und Elternzeitgesetzes in der Fassung der Bekanntmachung vom 27. Januar 2015 (BGBl. I S. 33), das zuletzt durch Artikel 1 des Gesetzes vom 19. Dezember 2022 (BGBl. I S. 2510) geändert worden ist, in der jeweils geltenden Fassung oder</w:t>
      </w:r>
    </w:p>
    <w:p>
      <w:r>
        <w:t xml:space="preserve">aus anderen zwingenden Gründen</w:t>
      </w:r>
    </w:p>
    <w:p>
      <w:r>
        <w:t xml:space="preserve">unterbrochen wurde und die zielgerichtete Fortsetzung des Vorbereitungsdienstes nicht gewährleistet ist.</w:t>
      </w:r>
    </w:p>
    <w:p>
      <w:r>
        <w:t xml:space="preserve">(5) Der Vorbereitungsdienst kann in den Fällen des Absatzes 4 höchstens zweimal und bis zu insgesamt nicht mehr als 24 Monaten verlängert werden. Die oder der Betroffene ist vorher anzuhören. In begründeten Einzelfällen können Ausnahmen von Satz 1 zugelassen werden, wenn die Versagung einer weiteren Verlängerung eine unbillige Härte darstellen würde.</w:t>
      </w:r>
    </w:p>
    <w:p>
      <w:r>
        <w:t xml:space="preserve">(6) Entscheidungen nach den Absätzen 3 bis 5 trifft die Einstellungsbehörde im Einvernehmen mit der Laufbahnordnungsbehörde.</w:t>
      </w:r>
    </w:p>
    <w:p>
      <w:r>
        <w:t xml:space="preserve">(7) Bei Nichtbestehen von Prüfungsleistungen oder eines berufspraktischen Ausbildungsabschnittes richtet sich die Verlängerung des Vorbereitungsdienstes nach den §§ 18 und 31.</w:t>
      </w:r>
    </w:p>
    <w:p>
      <w:r>
        <w:rPr>
          <w:color w:val="555555"/>
          <w:sz w:val="17"/>
        </w:rPr>
        <w:t xml:space="preserve">Zitiervorschlag: § 7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