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APOmD (Brandenburg) — Wiederholung eines berufspraktischen Ausbildungsabschnitts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Von den berufspraktischen Ausbildungsabschnitten kann nur ein nicht bestandener Abschnitt einmal wiederholt werden. Die Wiederholung erfolgt im Anschluss an den Abschlusslehrgang. Der Vorbereitungsdienst verlängert sich entsprechend.</w:t>
      </w:r>
    </w:p>
    <w:p>
      <w:r>
        <w:t xml:space="preserve">(2) Die Beurteilung des wiederholten berufspraktischen Ausbildungsabschnittes ersetzt die Beurteilung des nicht bestandenen berufspraktischen Ausbildungsabschnittes.</w:t>
      </w:r>
    </w:p>
    <w:p>
      <w:r>
        <w:rPr>
          <w:color w:val="555555"/>
          <w:sz w:val="17"/>
        </w:rPr>
        <w:t xml:space="preserve">Zitiervorschlag: § 18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