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APOhDFeu (Brandenburg) — Aufstiegsausbildung</w:t>
      </w:r>
    </w:p>
    <w:p>
      <w:r>
        <w:rPr>
          <w:color w:val="555555"/>
          <w:sz w:val="18"/>
        </w:rPr>
        <w:t xml:space="preserve">Ausbildungs- und Prüfungsordnung höherer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Unter der beruflichen Entwicklung nach Teil 3 der Ausbildungsverordnung Feuerwehr für die Laufbahngruppe 2.2 ist die Aufstiegsausbildung im Sinne des § 20 der Feuerwehrlaufbahnverordnung zu verstehen. Die Beförderungsprüfung nach § 32 Absatz 3 der Ausbildungsverordnung Feuerwehr für die Laufbahngruppe 2.2 stellt die Aufstiegsprüfung im Sinne des § 20 Absatz 3 der Feuerwehrlaufbahnverordnung dar.</w:t>
      </w:r>
    </w:p>
    <w:p>
      <w:r>
        <w:rPr>
          <w:color w:val="555555"/>
          <w:sz w:val="17"/>
        </w:rPr>
        <w:t xml:space="preserve">Zitiervorschlag: § 8 APOhDFeu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https://recht.nulegal.eu/gesetze/APOhDFeu/8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