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APOgtVwID (Brandenburg) — Bewerbung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Bewerbungen für die Ausbildung im Sinne von § 1 sind an die Einstellungsbehörde zu richten.</w:t>
      </w:r>
    </w:p>
    <w:p>
      <w:r>
        <w:t xml:space="preserve">(2) Die Einstellungsbehörde kann verlangen, dass der Bewerbung insbesondere folgende Nachweise und Unterlagen beizufügen sind:</w:t>
      </w:r>
    </w:p>
    <w:p>
      <w:r>
        <w:t xml:space="preserve">ein Lebenslauf,</w:t>
      </w:r>
    </w:p>
    <w:p>
      <w:r>
        <w:t xml:space="preserve">der Nachweis einer Hochschulzugangsberechtigung im Sinne des § 9 des Brandenburgischen Hochschulgesetzes vom 28. April 2014 (GVBl. I Nr. 18), das zuletzt durch Artikel 2 des Gesetzes vom 20. September 2018 (GVBI. I Nr. 21 S. 2) geändert worden ist, in der jeweils geltenden Fassung,</w:t>
      </w:r>
    </w:p>
    <w:p>
      <w:r>
        <w:t xml:space="preserve">Nachweise über etwaige berufliche Tätigkeiten und Prüfungen und</w:t>
      </w:r>
    </w:p>
    <w:p>
      <w:r>
        <w:t xml:space="preserve">eine Einverständniserklärung der gesetzlichen Vertretung, falls die sich bewerbende Person nicht volljährig ist.</w:t>
      </w:r>
    </w:p>
    <w:p>
      <w:r>
        <w:t xml:space="preserve">(3) Die Einstellungsbehörde kann die Beibringung der in Absatz 2 genannten Unterlagen auf elektronischem Weg fordern. Sie kann die Teilnahme am Auswahlverfahren nach § 5 davon abhängig machen, dass die einzureichenden Unterlagen fristgerecht und vollständig beigebracht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