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APOgtVwID (Brandenburg) — Inhalt des fachwissenschaftlichen Studiums</w:t>
      </w:r>
    </w:p>
    <w:p>
      <w:r>
        <w:rPr>
          <w:color w:val="555555"/>
          <w:sz w:val="18"/>
        </w:rPr>
        <w:t xml:space="preserve">Ausbildungs- und Prüfungsordnung gehobener technischer Verwaltungsinformatikdienst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fachwissenschaftliche Studium besteht zu ungefähr 70 Prozent aus naturwissenschaftlich-technischen Lehrinhalten und zu ungefähr 30 Prozent aus Themen der öffentlichen Verwaltung. Die Studienveranstaltungen an der Hochschule umfassen Studieninhalte aus den Fachgebieten Informatik, Rechtswissenschaften, Wirtschaftswissenschaften sowie Sozial- und Verwaltungswissenschaften.</w:t>
      </w:r>
    </w:p>
    <w:p>
      <w:r>
        <w:t xml:space="preserve">(2) Die Studieninhalte aus dem Fachgebiet Informatik umfassen insbesondere folgende Schwerpunkte:</w:t>
      </w:r>
    </w:p>
    <w:p>
      <w:r>
        <w:t xml:space="preserve">Grundlagen der Informatik,</w:t>
      </w:r>
    </w:p>
    <w:p>
      <w:r>
        <w:t xml:space="preserve">IT-Sicherheit, Datenschutz und Datensicherheit,</w:t>
      </w:r>
    </w:p>
    <w:p>
      <w:r>
        <w:t xml:space="preserve">E-Government,</w:t>
      </w:r>
    </w:p>
    <w:p>
      <w:r>
        <w:t xml:space="preserve">IT-Administration und</w:t>
      </w:r>
    </w:p>
    <w:p>
      <w:r>
        <w:t xml:space="preserve">Softwareanpassung und -entwicklung.</w:t>
      </w:r>
    </w:p>
    <w:p>
      <w:r>
        <w:t xml:space="preserve">(3) Die Studieninhalte aus dem Fachgebiet Rechtswissenschaften umfassen insbesondere allgemeines Verwaltungsrecht und Grundlagen des Staats-, Europa- und Privatrechts.</w:t>
      </w:r>
    </w:p>
    <w:p>
      <w:r>
        <w:t xml:space="preserve">(4) Die Studieninhalte aus dem Fachgebiet Wirtschaftswissenschaften umfassen insbesondere die Verwaltungsbetriebswirtschaft und öffentliche Finanzwirtschaft.</w:t>
      </w:r>
    </w:p>
    <w:p>
      <w:r>
        <w:t xml:space="preserve">(5) Die Studieninhalte aus dem Fachgebiet Sozial- und Verwaltungswissenschaften umfassen insbesondere die Grundlagen der Politik-, Verwaltungs- und Sozialwissenschaften.</w:t>
      </w:r>
    </w:p>
    <w:p>
      <w:r>
        <w:t xml:space="preserve">(6) Die Hochschule hat in den Studienveranstaltungen der in Absatz 1 genannten Fachgebiete in hinreichendem Umfang die Besonderheiten der Kommunalverwaltung zu berücksichtigen, sofern thematische Bezüge zu den in den Absätzen 2 bis 5 genannten Schwerpunkten vorhanden sind.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16 APOgtVwID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https://recht.nulegal.eu/gesetze/APOgtVwID/16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