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APOghDASA (Brandenburg) — Gesamtergebnis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der Ermittlung des Gesamtergebnisses der Laufbahnprüfung (Abschlussnote) durch den Prüfungsausschuss ist der Ausbildungspunktwert nach § 21 Absatz 2 mit einem Anteil von drei Zehnteln und der Punktwert der Prüfungsleistungen mit einem Anteil von sieben Zehnteln anzurechnen. § 19 gilt entsprechend.</w:t>
      </w:r>
    </w:p>
    <w:p>
      <w:r>
        <w:t xml:space="preserve">(2) Die Punktwerte der Prüfungsleistungen werden errechnet, indem die Punktwerte</w:t>
      </w:r>
    </w:p>
    <w:p>
      <w:r>
        <w:t xml:space="preserve">1.</w:t>
      </w:r>
    </w:p>
    <w:p>
      <w:r>
        <w:t xml:space="preserve">der häuslichen Prüfungsarbeiten</w:t>
      </w:r>
    </w:p>
    <w:p>
      <w:r>
        <w:t xml:space="preserve">mit dem Faktor 3,</w:t>
      </w:r>
    </w:p>
    <w:p>
      <w:r>
        <w:t xml:space="preserve">2.</w:t>
      </w:r>
    </w:p>
    <w:p>
      <w:r>
        <w:t xml:space="preserve">der Aufsichtsarbeiten</w:t>
      </w:r>
    </w:p>
    <w:p>
      <w:r>
        <w:t xml:space="preserve">mit dem Faktor 2,</w:t>
      </w:r>
    </w:p>
    <w:p>
      <w:r>
        <w:t xml:space="preserve">3.</w:t>
      </w:r>
    </w:p>
    <w:p>
      <w:r>
        <w:t xml:space="preserve">der mündlichen Prüfungen</w:t>
      </w:r>
    </w:p>
    <w:p>
      <w:r>
        <w:t xml:space="preserve">mit dem Faktor 3</w:t>
      </w:r>
    </w:p>
    <w:p>
      <w:r>
        <w:t xml:space="preserve">multipliziert und die daraus ermittelten Summen beim gehobenen Arbeitsschutzaufsichtsdienst durch 12 und beim höheren Arbeitsschutzaufsichtsdienst durch 14 dividiert werden.</w:t>
      </w:r>
    </w:p>
    <w:p>
      <w:r>
        <w:t xml:space="preserve">(3) Der Prüfungsausschuss kann von den nach Absatz 1 ermittelten Ergebnissen bis zu einem Punkt nach oben und unten abweichen, wenn dadurch die Leistungen der Auszubildenden zutreffender gekennzeichnet werden. Die Abweichungen sind in den Prüfungsniederschriften zu begründen.</w:t>
      </w:r>
    </w:p>
    <w:p>
      <w:r>
        <w:t xml:space="preserve">(4) Die Laufbahnprüfungen sind bestanden, wenn die nach Absatz 1 ermittelten Gesamtnoten mindestens „ausreichend“ (5 Punkte) betragen.</w:t>
      </w:r>
    </w:p>
    <w:p>
      <w:r>
        <w:t xml:space="preserve">(5) Im Anschluss an die mündlichen Prüfungen werden den Auszubildenden die Gesamtergebnisse ihrer Prüfungen durch die vorsitzführende Person des Prüfungsausschusses bekannt gegeben.</w:t>
      </w:r>
    </w:p>
    <w:p>
      <w:r>
        <w:rPr>
          <w:color w:val="555555"/>
          <w:sz w:val="17"/>
        </w:rPr>
        <w:t xml:space="preserve">Zitiervorschlag: § 31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