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APOgDFeu (Brandenburg) — Zulassung zur Aufstiegsausbildung, Anwendbare Vorschriften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Aufstiegsausbildung für die Laufbahn des gehobenen feuerwehrtechnischen Dienstes kann zugelassen werden, wer die Voraussetzungen nach den §§ 17 bis 19 der Feuerwehrlaufbahnverordnung erfüllt.</w:t>
      </w:r>
    </w:p>
    <w:p>
      <w:r>
        <w:t xml:space="preserve">(2) Die §§ 9 bis 35 dieser Verordnung gelten für die Aufstiegsausbildung entsprechend, soweit sich aus dem Ausbildungsplan nach § 37 nichts Abweichendes ergibt.</w:t>
      </w:r>
    </w:p>
    <w:p>
      <w:r>
        <w:rPr>
          <w:color w:val="555555"/>
          <w:sz w:val="17"/>
        </w:rPr>
        <w:t xml:space="preserve">Zitiervorschlag: § 36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