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APOaVollzD (Nordrhein-Westfalen) — Inkrafttreten</w:t>
      </w:r>
    </w:p>
    <w:p>
      <w:r>
        <w:rPr>
          <w:color w:val="555555"/>
          <w:sz w:val="18"/>
        </w:rPr>
        <w:t xml:space="preserve">Ausbildungsordnung allgemeiner Vollzugsdienst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2013 in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t xml:space="preserve">Hinweis:</w:t>
      </w:r>
    </w:p>
    <w:p>
      <w:r>
        <w:t xml:space="preserve">Vollzitat, starre Verweisung: „Ausbildungsordnung allgemeiner Vollzugsdienst vom 4. Juni 2013 (GV. NRW. S. 320), die zuletzt durch Verordnung vom 14. Februar 2025 (GV. NRW. S. 267) geändert worden ist“</w:t>
      </w:r>
    </w:p>
    <w:p>
      <w:r>
        <w:rPr>
          <w:color w:val="555555"/>
          <w:sz w:val="17"/>
        </w:rPr>
        <w:t xml:space="preserve">Zitiervorschlag: § 29 APOaVollzD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https://recht.nulegal.eu/gesetze/APOaVollzD/29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