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APOaVollzD (Nordrhein-Westfalen) — Nichtablieferung von Prüfungsarbeitenund Versäumen der Prüfungstermine</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gilt als nicht bestanden, wenn die Anwärterin oder der Anwärter ohne genügende Entschuldigung</w:t>
      </w:r>
    </w:p>
    <w:p>
      <w:r>
        <w:t xml:space="preserve">1. zwei oder mehr Aufsichtsarbeiten nicht oder nicht rechtzeitig abliefert,</w:t>
      </w:r>
    </w:p>
    <w:p>
      <w:r>
        <w:t xml:space="preserve">2. zur mündlichen Prüfung nicht oder nicht rechtzeitig erscheint oder</w:t>
      </w:r>
    </w:p>
    <w:p>
      <w:r>
        <w:t xml:space="preserve">3. von der Prüfung zurücktritt.</w:t>
      </w:r>
    </w:p>
    <w:p>
      <w:r>
        <w:t xml:space="preserve">(2) Liefert die Anwärterin oder der Anwärter eine Aufsichtsarbeit ohne genügende Entschuldigung nicht oder nicht rechtzeitig ab, so gilt sie als „ungenügend“.</w:t>
      </w:r>
    </w:p>
    <w:p>
      <w:r>
        <w:t xml:space="preserve">(3) Liefert die Anwärterin oder der Anwärter eine Aufsichtsarbeit mit genügender Entschuldigung nicht oder nicht rechtzeitig ab, so hat sie oder er alle Aufsichtsarbeiten in einem neuen Prüfungstermin bis zum 31. Mai neu anzufertigen.</w:t>
      </w:r>
    </w:p>
    <w:p>
      <w:r>
        <w:t xml:space="preserve">(4) Ist die Anwärterin oder der Anwärter für ein Nichterscheinen oder nicht rechtzeitiges Erscheinen zum mündlichen Teil der Prüfung genügend entschuldigt, so hat sie oder er den mündlichen Teil der Prüfung in einem neuen Prüfungstermin abzulegen.</w:t>
      </w:r>
    </w:p>
    <w:p>
      <w:r>
        <w:t xml:space="preserve">(5) Entschuldigungsgründe sind nur zu berücksichtigen, wenn sie unverzüglich gegenüber der oder dem Vorsitzenden des Prüfungsausschusses geltend gemacht werden. Von einem Prüfling, der sich mit Krankheit entschuldigt, kann die Vorlage eines amtsärztlichen Zeugnisses verlangt werden.</w:t>
      </w:r>
    </w:p>
    <w:p>
      <w:r>
        <w:rPr>
          <w:color w:val="555555"/>
          <w:sz w:val="17"/>
        </w:rPr>
        <w:t xml:space="preserve">Zitiervorschlag: § 24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