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APOaVD (Brandenburg) — Fachtheoretische Ausbildung</w:t>
      </w:r>
    </w:p>
    <w:p>
      <w:r>
        <w:rPr>
          <w:color w:val="555555"/>
          <w:sz w:val="18"/>
        </w:rPr>
        <w:t xml:space="preserve">Ausbildungs- und Prüfungsordnung allgemeiner Vollzugsdienst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der Grundlage des Rahmenplans erstellt die Ausbildungsstelle Stundenpläne, die insbesondere folgende Schwerpunkte umfassen:</w:t>
      </w:r>
    </w:p>
    <w:p>
      <w:r>
        <w:t xml:space="preserve">Justizvollzugskunde und Vollzugsrecht,</w:t>
      </w:r>
    </w:p>
    <w:p>
      <w:r>
        <w:t xml:space="preserve">Sozialwissenschaften und politische Bildung,</w:t>
      </w:r>
    </w:p>
    <w:p>
      <w:r>
        <w:t xml:space="preserve">Rechts- und Verwaltungskunde,</w:t>
      </w:r>
    </w:p>
    <w:p>
      <w:r>
        <w:t xml:space="preserve">Erweiterung der Allgemeinbildung einschließlich der sprachlichen und interkulturellen Kompetenzen,</w:t>
      </w:r>
    </w:p>
    <w:p>
      <w:r>
        <w:t xml:space="preserve">Ethik und Menschenbild, Menschenrechte,</w:t>
      </w:r>
    </w:p>
    <w:p>
      <w:r>
        <w:t xml:space="preserve">Soziales Training, Psychologie,</w:t>
      </w:r>
    </w:p>
    <w:p>
      <w:r>
        <w:t xml:space="preserve">Einführung in justizspezifische IT-Fachverfahren,</w:t>
      </w:r>
    </w:p>
    <w:p>
      <w:r>
        <w:t xml:space="preserve">Deeskalationstechniken, Eingriffs- und Sicherungstechniken sowie Sport,</w:t>
      </w:r>
    </w:p>
    <w:p>
      <w:r>
        <w:t xml:space="preserve">Erste Hilfe und Brandschutz,</w:t>
      </w:r>
    </w:p>
    <w:p>
      <w:r>
        <w:t xml:space="preserve">Öffentliches Dienstrecht.</w:t>
      </w:r>
    </w:p>
    <w:p>
      <w:r>
        <w:t xml:space="preserve">(2) Neben Frontalunterricht kann der Lehrstoff auch in Arbeitsgemeinschaften und Projektgruppen vermittelt werden. Zudem ist er im Selbststudium zu vertiefen.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APOaVD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https://recht.nulegal.eu/gesetze/APOaVD/5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