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APOJWDBbg (Brandenburg) — Ziele und Grundsätze der Ausbildung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Ziel der Ausbildung ist es, Beamtinnen und Beamte heranzubilden, die nach ihrer Persönlichkeit sowie nach ihren fachlichen und allgemeinen Kenntnissen und Fähigkeiten in der Lage sind, die dem Justizwachtmeisterdienst obliegenden Aufgaben bei den Gerichten und Staatsanwaltschaften selbstständig und effizient zu erfüllen.</w:t>
      </w:r>
    </w:p>
    <w:p>
      <w:r>
        <w:t xml:space="preserve">(2) Die Anwärterinnen und Anwärter sind in allen Aufgaben ihrer Laufbahn gründlich zu unterrichten. Außerdem ist ihr Verständnis für rechtliche, wirtschaftliche und gesellschaftliche Zusammenhänge sowie für die Anliegen der Bürgerinnen und Bürger zu fördern. Zugleich soll die soziale und kommunikative Kompetenz der Anwärterinnen und Anwärter gestärkt und ein arbeitsplatzübergreifendes und berufsgruppenübergreifendes Verständnis vermittelt werden.</w:t>
      </w:r>
    </w:p>
    <w:p>
      <w:r>
        <w:rPr>
          <w:color w:val="555555"/>
          <w:sz w:val="17"/>
        </w:rPr>
        <w:t xml:space="preserve">Zitiervorschlag: § 5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