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APOGV (Sachsen) — In-Kraft-Treten und Außer-Kraft-Treten</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mit Wirkung vom 15. Januar 2004 in Kraft. Gleichzeitig tritt die Verordnung des Sächsischen Staatsministeriums der Justiz über die Ausbildung und Prüfung der Gerichtsvollzieher (APOGV) vom 29. Oktober 1991 (SächsGVBl. S. 395), zuletzt geändert durch Verordnung vom 25. Februar 1997 (SächsGVBl. S. 127), außer Kraft.</w:t>
      </w:r>
    </w:p>
    <w:p>
      <w:r>
        <w:t xml:space="preserve">Dresden, den 17. September 2004</w:t>
      </w:r>
    </w:p>
    <w:p>
      <w:r>
        <w:t xml:space="preserve">Der Staatsminister der Justiz</w:t>
      </w:r>
    </w:p>
    <w:p>
      <w:r>
        <w:t xml:space="preserve">Dr. Thomas de Maizière</w:t>
      </w:r>
    </w:p>
    <w:p>
      <w:r>
        <w:rPr>
          <w:color w:val="555555"/>
          <w:sz w:val="17"/>
        </w:rPr>
        <w:t xml:space="preserve">Zitiervorschlag: § 26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