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APO (Bayern) — Verteilung der Prüfungsaufgaben</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schriftlichen Prüfungen sind die Prüfungsaufgaben in verschlossenem Umschlag in den Prüfungsraum zu verbringen. Sie dürfen erst verteilt werden, nachdem den Prüfungsteilnehmern und Prüfungsteilnehmerinnen Gelegenheit gegeben wurde, sich von der Unversehrtheit des Verschlusses zu überzeugen.</w:t>
      </w:r>
    </w:p>
    <w:p>
      <w:r>
        <w:t xml:space="preserve">(2) Bei digitalen Aufsichtsarbeiten ist die gleichzeitige Freigabe der Prüfungsaufgaben sicherzustellen.</w:t>
      </w:r>
    </w:p>
    <w:p>
      <w:r>
        <w:rPr>
          <w:color w:val="555555"/>
          <w:sz w:val="17"/>
        </w:rPr>
        <w:t xml:space="preserve">Zitiervorschlag: § 18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