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APO (Bayern) — Geltungsbereich, Prüfungsarten</w:t>
      </w:r>
    </w:p>
    <w:p>
      <w:r>
        <w:rPr>
          <w:color w:val="555555"/>
          <w:sz w:val="18"/>
        </w:rPr>
        <w:t xml:space="preserve">Allgemeine 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Allgemeine Prüfungsordnung gilt für die Einstellungs-, Zwischen- und Qualifikationsprüfungen im Sinn des Leistungslaufbahngesetzes (LlbG). Die Qualifikationsprüfung für den Einstieg in der dritten Qualifikationsebene kann am Ende des Vorbereitungsdienstes stehen oder modular aufgebaut sein.</w:t>
      </w:r>
    </w:p>
    <w:p>
      <w:r>
        <w:t xml:space="preserve">(2) Einstellungsprüfungen sind die Prüfungen, die der Berufung in das Beamtenverhältnis auf Widerruf im Vorbereitungsdienst (§ 4 Abs. 4 Buchst. a BeamtStG) und der Berufung in das öffentlich-rechtliche Ausbildungsverhältnis als Dienstanfänger oder Dienstanfängerin (Art. 30 LlbG) bzw. als Rechtsreferendar oder Rechtsreferendarin (Art. 1 SiGjurVD) vorauszugehen haben.</w:t>
      </w:r>
    </w:p>
    <w:p>
      <w:r>
        <w:t xml:space="preserve">(3) Zwischenprüfungen sind die Prüfungen, die während des Studiums oder einer anderen Ausbildung abzulegen sind und über die Fortsetzung der Ausbildung (Art. 29 Abs. 1 Satz 1 Nr. 2 LlbG) entscheiden.</w:t>
      </w:r>
    </w:p>
    <w:p>
      <w:r>
        <w:t xml:space="preserve">(4) Qualifikationsprüfungen sind die Prüfungen, die der Berufung in das Beamtenverhältnis auf Probe (§ 4 Abs. 3 Buchst. a BeamtStG und Art. 12 LlbG) vorauszugehen haben.</w:t>
      </w:r>
    </w:p>
    <w:p>
      <w:r>
        <w:rPr>
          <w:color w:val="555555"/>
          <w:sz w:val="17"/>
        </w:rPr>
        <w:t xml:space="preserve">Zitiervorschlag: § 1 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