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APO-WbK (Nordrhein-Westfalen)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23. Februar 2000</w:t>
      </w:r>
    </w:p>
    <w:p>
      <w:r>
        <w:t xml:space="preserve">Auf Grund des § 52 des Schulgesetzes für das Land Nordrhein-Westfalen (Schulgesetz NRW - SchulG) vom 15. Februar 2005 (GV. NRW. S. 102) wird mit Zustimmung des für Schulen zuständigen Landtagsausschusses verordnet:</w:t>
      </w:r>
    </w:p>
    <w:p>
      <w:r>
        <w:t xml:space="preserve">Inhaltsverzeichnis</w:t>
      </w:r>
    </w:p>
    <w:p>
      <w:r>
        <w:t xml:space="preserve">1. Abschnitt</w:t>
      </w:r>
    </w:p>
    <w:p>
      <w:r>
        <w:t xml:space="preserve">Allgemeine Bestimmungen für die Bildungsgänge</w:t>
      </w:r>
    </w:p>
    <w:p>
      <w:r>
        <w:t xml:space="preserve">§ 1 Ziel des Weiterbildungskollegs, Geltungsbereich</w:t>
      </w:r>
    </w:p>
    <w:p>
      <w:r>
        <w:t xml:space="preserve">§ 2 Schulprogramm</w:t>
      </w:r>
    </w:p>
    <w:p>
      <w:r>
        <w:t xml:space="preserve">§ 3 Aufnahmevoraussetzungen</w:t>
      </w:r>
    </w:p>
    <w:p>
      <w:r>
        <w:t xml:space="preserve">§ 4 Gliederung und Dauer der Ausbildung</w:t>
      </w:r>
    </w:p>
    <w:p>
      <w:r>
        <w:t xml:space="preserve">§ 5 Einstufung und Anerkennung von Vorleistungen im Bildungsgang der Abendrealschule</w:t>
      </w:r>
    </w:p>
    <w:p>
      <w:r>
        <w:t xml:space="preserve">§ 6 Einstufung in die Bildungsgänge von Abendgymnasium und Kolleg</w:t>
      </w:r>
    </w:p>
    <w:p>
      <w:r>
        <w:t xml:space="preserve">§ 7 Wiederholung von Kursen und Semestern</w:t>
      </w:r>
    </w:p>
    <w:p>
      <w:r>
        <w:t xml:space="preserve">§ 8 Nachprüfung</w:t>
      </w:r>
    </w:p>
    <w:p>
      <w:r>
        <w:t xml:space="preserve">§ 9 Überschreiten der Höchstverweildauer</w:t>
      </w:r>
    </w:p>
    <w:p>
      <w:r>
        <w:t xml:space="preserve">§ 10 Abstimmung der Angebote im Weiterbildungskolleg</w:t>
      </w:r>
    </w:p>
    <w:p>
      <w:r>
        <w:t xml:space="preserve">§ 11 Übergänge</w:t>
      </w:r>
    </w:p>
    <w:p>
      <w:r>
        <w:t xml:space="preserve">§ 12 Beratung und Information</w:t>
      </w:r>
    </w:p>
    <w:p>
      <w:r>
        <w:t xml:space="preserve">§ 13 Ergänzende Bestimmung für behinderte Studierende</w:t>
      </w:r>
    </w:p>
    <w:p>
      <w:r>
        <w:t xml:space="preserve">2. Abschnitt</w:t>
      </w:r>
    </w:p>
    <w:p>
      <w:r>
        <w:t xml:space="preserve">Allgemeine Bestimmungen für Unterricht,</w:t>
      </w:r>
    </w:p>
    <w:p>
      <w:r>
        <w:t xml:space="preserve">Leistungsbewertung und Prüfung</w:t>
      </w:r>
    </w:p>
    <w:p>
      <w:r>
        <w:t xml:space="preserve">1. Unterabschnitt</w:t>
      </w:r>
    </w:p>
    <w:p>
      <w:r>
        <w:t xml:space="preserve">Unterricht und Leistungsbewertung</w:t>
      </w:r>
    </w:p>
    <w:p>
      <w:r>
        <w:t xml:space="preserve">§ 14 Ausbildung, Richtlinien und Lehrpläne</w:t>
      </w:r>
    </w:p>
    <w:p>
      <w:r>
        <w:t xml:space="preserve">§ 15 Unterrichtsvolumen</w:t>
      </w:r>
    </w:p>
    <w:p>
      <w:r>
        <w:t xml:space="preserve">§ 16 Unterrichtsorganisation</w:t>
      </w:r>
    </w:p>
    <w:p>
      <w:r>
        <w:t xml:space="preserve">§ 17 Grundsätze der Leistungsbewertung</w:t>
      </w:r>
    </w:p>
    <w:p>
      <w:r>
        <w:t xml:space="preserve">§ 18 Beurteilungsbereich "Klausuren"</w:t>
      </w:r>
    </w:p>
    <w:p>
      <w:r>
        <w:t xml:space="preserve">§ 19 Beurteilungsbereich "Sonstige Mitarbeit"</w:t>
      </w:r>
    </w:p>
    <w:p>
      <w:r>
        <w:t xml:space="preserve">2. Unterabschnitt</w:t>
      </w:r>
    </w:p>
    <w:p>
      <w:r>
        <w:t xml:space="preserve">Verfahrensbestimmungen für die Prüfungen</w:t>
      </w:r>
    </w:p>
    <w:p>
      <w:r>
        <w:t xml:space="preserve">§ 20 Verfahren bei Täuschungshandlungen und anderen Unregelmäßigkeiten</w:t>
      </w:r>
    </w:p>
    <w:p>
      <w:r>
        <w:t xml:space="preserve">§ 21 Widerspruch und Akteneinsicht</w:t>
      </w:r>
    </w:p>
    <w:p>
      <w:r>
        <w:t xml:space="preserve">3. Abschnitt</w:t>
      </w:r>
    </w:p>
    <w:p>
      <w:r>
        <w:t xml:space="preserve">Besondere Bestimmungen für den Unterricht und</w:t>
      </w:r>
    </w:p>
    <w:p>
      <w:r>
        <w:t xml:space="preserve">die Prüfung im Bildungsgang der Abendrealschule</w:t>
      </w:r>
    </w:p>
    <w:p>
      <w:r>
        <w:t xml:space="preserve">1. Unterabschnitt</w:t>
      </w:r>
    </w:p>
    <w:p>
      <w:r>
        <w:t xml:space="preserve">Unterricht</w:t>
      </w:r>
    </w:p>
    <w:p>
      <w:r>
        <w:t xml:space="preserve">§ 22 Rahmenstundentafel</w:t>
      </w:r>
    </w:p>
    <w:p>
      <w:r>
        <w:t xml:space="preserve">§ 23 Belegung von Unterricht</w:t>
      </w:r>
    </w:p>
    <w:p>
      <w:r>
        <w:t xml:space="preserve">§ 24 Zulassung zum nächsthöheren Semester</w:t>
      </w:r>
    </w:p>
    <w:p>
      <w:r>
        <w:t xml:space="preserve">2. Unterabschnitt</w:t>
      </w:r>
    </w:p>
    <w:p>
      <w:r>
        <w:t xml:space="preserve">Prüfung zum Erwerb des Mittleren Schulabschlusses</w:t>
      </w:r>
    </w:p>
    <w:p>
      <w:r>
        <w:t xml:space="preserve">(Fachoberschulreife)</w:t>
      </w:r>
    </w:p>
    <w:p>
      <w:r>
        <w:t xml:space="preserve">§ 25 Art und Dauer der Prüfung</w:t>
      </w:r>
    </w:p>
    <w:p>
      <w:r>
        <w:t xml:space="preserve">§ 26 Vorbereitung der Prüfung, Beurteilung der schriftlichen Arbeiten</w:t>
      </w:r>
    </w:p>
    <w:p>
      <w:r>
        <w:t xml:space="preserve">§ 26a Vornote, Prüfungsnote, Abschlussnote</w:t>
      </w:r>
    </w:p>
    <w:p>
      <w:r>
        <w:t xml:space="preserve">§ 26b Weiteres Verfahren</w:t>
      </w:r>
    </w:p>
    <w:p>
      <w:r>
        <w:t xml:space="preserve">§ 26c Fachprüfungsausschüsse</w:t>
      </w:r>
    </w:p>
    <w:p>
      <w:r>
        <w:t xml:space="preserve">§ 27 Mündliche Prüfung</w:t>
      </w:r>
    </w:p>
    <w:p>
      <w:r>
        <w:t xml:space="preserve">§ 28 Erwerb des Abschlusses und der Berechtigungen</w:t>
      </w:r>
    </w:p>
    <w:p>
      <w:r>
        <w:t xml:space="preserve">§ 29 Erkrankung, Versäumnis, Täuschungsversuch</w:t>
      </w:r>
    </w:p>
    <w:p>
      <w:r>
        <w:t xml:space="preserve">§ 30 Weitere Abschlüsse</w:t>
      </w:r>
    </w:p>
    <w:p>
      <w:r>
        <w:t xml:space="preserve">§ 31 Zeugnisse, Bescheinigungen</w:t>
      </w:r>
    </w:p>
    <w:p>
      <w:r>
        <w:t xml:space="preserve">4. Abschnitt</w:t>
      </w:r>
    </w:p>
    <w:p>
      <w:r>
        <w:t xml:space="preserve">Besondere Bestimmungen für den Unterricht und die Prüfung</w:t>
      </w:r>
    </w:p>
    <w:p>
      <w:r>
        <w:t xml:space="preserve">in den Bildungsgängen von Abendgymnasium und Kolleg</w:t>
      </w:r>
    </w:p>
    <w:p>
      <w:r>
        <w:t xml:space="preserve">1. Unterabschnitt</w:t>
      </w:r>
    </w:p>
    <w:p>
      <w:r>
        <w:t xml:space="preserve">Unterricht</w:t>
      </w:r>
    </w:p>
    <w:p>
      <w:r>
        <w:t xml:space="preserve">§ 32 Fächer der Ausbildung, Aufgabenfelder</w:t>
      </w:r>
    </w:p>
    <w:p>
      <w:r>
        <w:t xml:space="preserve">§ 33 Vorkurs</w:t>
      </w:r>
    </w:p>
    <w:p>
      <w:r>
        <w:t xml:space="preserve">§ 34 Einführungsphase</w:t>
      </w:r>
    </w:p>
    <w:p>
      <w:r>
        <w:t xml:space="preserve">§ 35 Qualifikationsphase</w:t>
      </w:r>
    </w:p>
    <w:p>
      <w:r>
        <w:t xml:space="preserve">§ 36 Pflichtbindung in der Qualifikationsphase</w:t>
      </w:r>
    </w:p>
    <w:p>
      <w:r>
        <w:t xml:space="preserve">§ 37 Wahl der Abiturfächer</w:t>
      </w:r>
    </w:p>
    <w:p>
      <w:r>
        <w:t xml:space="preserve">§ 38 Besondere Lernleistung und Projektkurse</w:t>
      </w:r>
    </w:p>
    <w:p>
      <w:r>
        <w:t xml:space="preserve">§ 39 Zulassungsverfahren (Einführungs- und Qualifikationsphase)</w:t>
      </w:r>
    </w:p>
    <w:p>
      <w:r>
        <w:t xml:space="preserve">§ 40 Bescheinigung über erbrachte Leistungen</w:t>
      </w:r>
    </w:p>
    <w:p>
      <w:r>
        <w:t xml:space="preserve">2. Unterabschnitt</w:t>
      </w:r>
    </w:p>
    <w:p>
      <w:r>
        <w:t xml:space="preserve">Abiturprüfung</w:t>
      </w:r>
    </w:p>
    <w:p>
      <w:r>
        <w:t xml:space="preserve">§ 41 Zeitpunkt und Gliederung der Prüfung</w:t>
      </w:r>
    </w:p>
    <w:p>
      <w:r>
        <w:t xml:space="preserve">§ 42 Prüfungsanforderungen</w:t>
      </w:r>
    </w:p>
    <w:p>
      <w:r>
        <w:t xml:space="preserve">§ 43 Gesamtqualifikation</w:t>
      </w:r>
    </w:p>
    <w:p>
      <w:r>
        <w:t xml:space="preserve">§ 44 Meldung und Zulassung zur Abiturprüfung</w:t>
      </w:r>
    </w:p>
    <w:p>
      <w:r>
        <w:t xml:space="preserve">§ 45 Nichtzulassung, Rücktritt und Versäumnis</w:t>
      </w:r>
    </w:p>
    <w:p>
      <w:r>
        <w:t xml:space="preserve">§ 46 Zentraler Abiturausschuss</w:t>
      </w:r>
    </w:p>
    <w:p>
      <w:r>
        <w:t xml:space="preserve">§ 47 Mitglieder des Zentralen Abiturausschusses</w:t>
      </w:r>
    </w:p>
    <w:p>
      <w:r>
        <w:t xml:space="preserve">§ 48 Fachprüfungsausschüsse</w:t>
      </w:r>
    </w:p>
    <w:p>
      <w:r>
        <w:t xml:space="preserve">§ 49 Stimmberechtigung, Beschlussfassung, Gäste</w:t>
      </w:r>
    </w:p>
    <w:p>
      <w:r>
        <w:t xml:space="preserve">§ 50 Fächer der schriftlichen Prüfung</w:t>
      </w:r>
    </w:p>
    <w:p>
      <w:r>
        <w:t xml:space="preserve">§ 51 Aufgaben und Verfahren für die schriftliche Prüfung</w:t>
      </w:r>
    </w:p>
    <w:p>
      <w:r>
        <w:t xml:space="preserve">§ 52 Beurteilung der schriftlichen Arbeiten</w:t>
      </w:r>
    </w:p>
    <w:p>
      <w:r>
        <w:t xml:space="preserve">§ 53 Fächer der mündlichen Prüfung</w:t>
      </w:r>
    </w:p>
    <w:p>
      <w:r>
        <w:t xml:space="preserve">§ 54 Mündliche Prüfung</w:t>
      </w:r>
    </w:p>
    <w:p>
      <w:r>
        <w:t xml:space="preserve">§ 55 Gestaltung der mündlichen Prüfung</w:t>
      </w:r>
    </w:p>
    <w:p>
      <w:r>
        <w:t xml:space="preserve">§ 56 Niederschriften</w:t>
      </w:r>
    </w:p>
    <w:p>
      <w:r>
        <w:t xml:space="preserve">§ 57 Feststellung der Prüfungsleistungen</w:t>
      </w:r>
    </w:p>
    <w:p>
      <w:r>
        <w:t xml:space="preserve">§ 58 Zuerkennung der allgemeinen Hochschulreife und der Fachhochschulreife (schulischer Teil)</w:t>
      </w:r>
    </w:p>
    <w:p>
      <w:r>
        <w:t xml:space="preserve">§ 59 Wiederholung</w:t>
      </w:r>
    </w:p>
    <w:p>
      <w:r>
        <w:t xml:space="preserve">3. Unterabschnitt</w:t>
      </w:r>
    </w:p>
    <w:p>
      <w:r>
        <w:t xml:space="preserve">Weitere Berechtigungen in den Bildungsgängen</w:t>
      </w:r>
    </w:p>
    <w:p>
      <w:r>
        <w:t xml:space="preserve">von Abendgymnasium und Kolleg</w:t>
      </w:r>
    </w:p>
    <w:p>
      <w:r>
        <w:t xml:space="preserve">§ 60 Erster Schulabschluss, Erweiterter Erster Schulabschluss, Mittlerer Schulabschluss (Fachoberschulreife)</w:t>
      </w:r>
    </w:p>
    <w:p>
      <w:r>
        <w:t xml:space="preserve">§ 61 Fachhochschulreife (schulischer Teil)</w:t>
      </w:r>
    </w:p>
    <w:p>
      <w:r>
        <w:t xml:space="preserve">§ 62 Latinum, Graecum, Hebraicum</w:t>
      </w:r>
    </w:p>
    <w:p>
      <w:r>
        <w:t xml:space="preserve">§ 63 Belegung einzelner Fächer</w:t>
      </w:r>
    </w:p>
    <w:p>
      <w:r>
        <w:t xml:space="preserve">1. Abschnitt</w:t>
      </w:r>
    </w:p>
    <w:p>
      <w:r>
        <w:t xml:space="preserve">Allgemeine Bestimmungen für die Bildungsgänge</w:t>
      </w:r>
    </w:p>
    <w:p>
      <w:r>
        <w:rPr>
          <w:color w:val="555555"/>
          <w:sz w:val="17"/>
        </w:rPr>
        <w:t xml:space="preserve">Zitiervorschlag: Volltext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