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58 APO-WbK (Nordrhein-Westfalen) — Zuerkennung der allgemeinen Hochschulreife und der Fachhochschulreife (schulischer Teil)</w:t>
      </w:r>
    </w:p>
    <w:p>
      <w:r>
        <w:rPr>
          <w:color w:val="555555"/>
          <w:sz w:val="18"/>
        </w:rPr>
        <w:t xml:space="preserve">Ausbildungs- und Prüfungsordnung Weiterbildungskolleg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Haben die Studierenden die Bedingungen der §§ 43, 57 erfüllt, erklärt der Zentrale Abiturausschuss die Abiturprüfung für bestanden und erkennt ihnen die allgemeine Hochschulreife zu.</w:t>
      </w:r>
    </w:p>
    <w:p>
      <w:r>
        <w:t xml:space="preserve">(2) Die Beschlüsse des Zentralen Abiturausschusses werden den Studierenden bekannt gegeben.</w:t>
      </w:r>
    </w:p>
    <w:p>
      <w:r>
        <w:t xml:space="preserve">(3) Studierende, denen die allgemeine Hochschulreife zuerkannt worden ist, erhalten ein "Zeugnis der allgemeinen Hochschulreife". Studierende, denen der schulische Teil der Fachhochschulreife zuerkannt worden ist, erhalten ein „Zeugnis der Fachhochschulreife (schulischer Teil).</w:t>
      </w:r>
    </w:p>
    <w:p>
      <w:r>
        <w:t xml:space="preserve">(4) Wer den Bildungsgang von Abendgymnasium oder Kolleg verlässt, erhält ein Abgangszeugnis, in dem der erreichte Abschluss vermerkt ist.</w:t>
      </w:r>
    </w:p>
    <w:p>
      <w:r>
        <w:t xml:space="preserve">(5) Die Zeugnisse nach Absatz 3 und 4 tragen das Datum der Aushändigung. Mit der Aushändigung des Zeugnisses, gegebenenfalls seiner Zustellung, endet das Schulverhältnis.</w:t>
      </w:r>
    </w:p>
    <w:p>
      <w:r>
        <w:t xml:space="preserve">(6) Nach bestandener Abiturprüfung kann ehemaligen Studierenden ergänzend zur allgemeinen Hochschulreife der schulische Teil der Fachhochschulreife für das Land Nordrhein-Westfalen zuerkannt werden, wenn sie die Bedingungen des § 61 Absatz 1 erfüllen. Die Bescheinigung trägt das Datum der Ausstellung.</w:t>
      </w:r>
    </w:p>
    <w:p>
      <w:r>
        <w:rPr>
          <w:color w:val="555555"/>
          <w:sz w:val="17"/>
        </w:rPr>
        <w:t xml:space="preserve">Zitiervorschlag: § 58 APO-WbK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https://recht.nulegal.eu/gesetze/APO-WbK/58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