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APO-WbK (Nordrhein-Westfalen) — Feststellung der Prüfungsleistungen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Beendigung der mündlichen Prüfung der Studierenden stellt der Zentrale Abiturausschuss die Prüfungsergebnisse fest und errechnet die Gesamtpunktzahl für den Abiturbereich.</w:t>
      </w:r>
    </w:p>
    <w:p>
      <w:r>
        <w:t xml:space="preserve">(2) Hierfür gilt folgende Grundlage:</w:t>
      </w:r>
    </w:p>
    <w:p>
      <w:r>
        <w:t xml:space="preserve">1. Der Abiturbereich (Block II) setzt sich für jedes Abiturfach aus den Abiturprüfungsleistungen zusammen.</w:t>
      </w:r>
    </w:p>
    <w:p>
      <w:r>
        <w:t xml:space="preserve">2. Zum Bestehen der Abiturprüfung sind im Abiturbereich mindestens 100 Punkte erforderlich.</w:t>
      </w:r>
    </w:p>
    <w:p>
      <w:r>
        <w:t xml:space="preserve">3. Die Gesamtpunktzahl in Block I wird nach folgender Formel berechnet; ein nicht ganzzahliges Ergebnis wird mathematisch gerundet:</w:t>
      </w:r>
    </w:p>
    <w:p>
      <w:r>
        <w:t xml:space="preserve">E I = (P:S) x 40</w:t>
      </w:r>
    </w:p>
    <w:p>
      <w:r>
        <w:t xml:space="preserve">Dabei sind:</w:t>
      </w:r>
    </w:p>
    <w:p>
      <w:r>
        <w:t xml:space="preserve">E I = (Gesamt-)Ergebnis Block I</w:t>
      </w:r>
    </w:p>
    <w:p>
      <w:r>
        <w:t xml:space="preserve">P = Erzielte Punkte in den eingebrachten Fächern in vier Semestern</w:t>
      </w:r>
    </w:p>
    <w:p>
      <w:r>
        <w:t xml:space="preserve">S = Anzahl der Semesterergebnisse (doppelt gewichtete Fächer zählen auch doppelt)</w:t>
      </w:r>
    </w:p>
    <w:p>
      <w:r>
        <w:rPr>
          <w:color w:val="555555"/>
          <w:sz w:val="17"/>
        </w:rPr>
        <w:t xml:space="preserve">Zitiervorschlag: § 57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https://recht.nulegal.eu/gesetze/APO-WbK/57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