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APO-WbK (Nordrhein-Westfalen) — Bescheinigung über erbrachte Leistungen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Am Ende des Vorkurses und am Ende der Einführungsphase erhalten die Studierenden entsprechend § 49 SchulG eine Bescheinigung über die erbrachten Leistungen und erworbenen Abschlüsse und sich hieraus ergebende Berechtigungen. Im Übrigen werden die Studierenden nach jedem Semester über ihre Leistungen unterrichtet.</w:t>
      </w:r>
    </w:p>
    <w:p>
      <w:r>
        <w:t xml:space="preserve">(2) Studierende, die einen Abschluss erworben haben, erhalten ein Abschlusszeugnis, wenn sie wegen Überschreitens der Höchstverweildauer (§ 4 Abs. 3) die Einrichtung verlassen. Studierende, die keinen Abschluss erworben haben, erhalten ein Abgangszeugnis. Das Zeugnis schließt den Übergang in ein anderes Weiterbildungskolleg aus.</w:t>
      </w:r>
    </w:p>
    <w:p>
      <w:r>
        <w:t xml:space="preserve">2. Unterabschnitt</w:t>
      </w:r>
    </w:p>
    <w:p>
      <w:r>
        <w:t xml:space="preserve">Abiturprüfung</w:t>
      </w:r>
    </w:p>
    <w:p>
      <w:r>
        <w:rPr>
          <w:color w:val="555555"/>
          <w:sz w:val="17"/>
        </w:rPr>
        <w:t xml:space="preserve">Zitiervorschlag: § 40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