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APO-WbK (Nordrhein-Westfalen) — Zeugnisse, Bescheinigungen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Bildungsgang der Abendrealschule wird für die einzelnen Studierenden ein Ausbildungsnachweis geführt, in dem der Ausbildungsgang einschließlich der angerechneten Vorleistungen und der vorgesehene Zeitpunkt des Erwerbs des Schulabschlusses dokumentiert wird.</w:t>
      </w:r>
    </w:p>
    <w:p>
      <w:r>
        <w:t xml:space="preserve">(2) Wer einen Schulabschluss nach §§ 28, 30 erworben hat, erhält hierüber ein Abschlusszeugnis.</w:t>
      </w:r>
    </w:p>
    <w:p>
      <w:r>
        <w:t xml:space="preserve">(3) Wer den Bildungsgang der Abendrealschule ohne Abschluss verlässt, erhält ein Abgangszeugnis.</w:t>
      </w:r>
    </w:p>
    <w:p>
      <w:r>
        <w:t xml:space="preserve">(4) Die Zeugnisse nach Absatz 2 und 3 tragen das Datum der Aushändigung. Mit der Aushändigung des Zeugnisses oder seiner Zustellung endet das Schulverhältnis.</w:t>
      </w:r>
    </w:p>
    <w:p>
      <w:r>
        <w:t xml:space="preserve">(5) Wer einen Schulabschluss nach § 30 erworben hat und den Bildungsgang der Abendrealschule fortsetzt, erhält auf Antrag hierüber ein Zeugnis.</w:t>
      </w:r>
    </w:p>
    <w:p>
      <w:r>
        <w:t xml:space="preserve">(6) Alle Zeugnisse enthalten neben den Noten für die Fächer die nach § 49 Absatz 2 und 3 SchulG erforderlichen Angaben.</w:t>
      </w:r>
    </w:p>
    <w:p>
      <w:r>
        <w:t xml:space="preserve">4. Abschnitt</w:t>
      </w:r>
    </w:p>
    <w:p>
      <w:r>
        <w:t xml:space="preserve">Besondere Bestimmungen für den Unterricht und die Prüfung in den</w:t>
      </w:r>
    </w:p>
    <w:p>
      <w:r>
        <w:t xml:space="preserve">Bildungsgängen von Abendgymnasium und Kolleg</w:t>
      </w:r>
    </w:p>
    <w:p>
      <w:r>
        <w:t xml:space="preserve">1. Unterabschnitt</w:t>
      </w:r>
    </w:p>
    <w:p>
      <w:r>
        <w:t xml:space="preserve">Unterricht</w:t>
      </w:r>
    </w:p>
    <w:p>
      <w:r>
        <w:rPr>
          <w:color w:val="555555"/>
          <w:sz w:val="17"/>
        </w:rPr>
        <w:t xml:space="preserve">Zitiervorschlag: § 31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