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APO-S I (Nordrhein-Westfalen) — Besondere Bestimmungen für NRW-Sportschulen</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eine anerkannte NRW-Sportschule, die Leistungssportlerinnen und Leistungssportler in allen oder einem Teil ihrer Parallelklassen pro Jahrgang unterrichtet, kann insoweit nur aufgenommen werden, wer jeweils die Eignung in einer sportpraktischen Prüfung nachweist.</w:t>
      </w:r>
    </w:p>
    <w:p>
      <w:r>
        <w:t xml:space="preserve">(2) Für die Aufnahme in die Klasse 5 führt die Schulleitung zunächst ein eigenständiges Aufnahmeverfahren für die Leistungssportlerinnen und Leistungssportler durch. Übersteigt die Zahl der Anmeldungen die Kapazität der zur Leistungssportförderung zur Verfügung stehenden Plätze, werden diese abweichend von § 1 Absatz 2 Satz 2 und 3 nach der Rangfolge der bestandenen sportpraktischen Prüfung vergeben.</w:t>
      </w:r>
    </w:p>
    <w:p>
      <w:r>
        <w:t xml:space="preserve">(3) NRW-Sportschulen sollen den Unterricht in den Klassen mit Leistungssportlerinnen und Leistungssportler so organisieren, dass die Schullaufbahn und die Laufbahn im Sport vereinbar sind.</w:t>
      </w:r>
    </w:p>
    <w:p>
      <w:r>
        <w:rPr>
          <w:color w:val="555555"/>
          <w:sz w:val="17"/>
        </w:rPr>
        <w:t xml:space="preserve">Zitiervorschlag: § 45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