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APO-S I (Nordrhein-Westfalen) — Besondere Versetzungsbestimmungen für das Gymnasium</w:t>
      </w:r>
    </w:p>
    <w:p>
      <w:r>
        <w:rPr>
          <w:color w:val="555555"/>
          <w:sz w:val="18"/>
        </w:rPr>
        <w:t xml:space="preserve">Ausbildungs- und Prüfungsordnung Sekundarstufe 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Eine Schülerin oder ein Schüler wird auch dann in die Klassen 7 bis einschließlich der letzten Klasse der Sekundarstufe I und in die Einführungsphase der gymnasialen Oberstufe versetzt, wenn die Leistungen entweder</w:t>
      </w:r>
    </w:p>
    <w:p>
      <w:r>
        <w:t xml:space="preserve">1. in den Fächern Deutsch, Mathematik, erste und zweite Fremdsprache in nicht mehr als einem Fach mangelhaft sind und die mangelhafte Leistung durch eine mindestens befriedigende Leistung in einem anderen Fach dieser Fächergruppe ausgeglichen wird oder</w:t>
      </w:r>
    </w:p>
    <w:p>
      <w:r>
        <w:t xml:space="preserve">2. in den übrigen Fächern entweder</w:t>
      </w:r>
    </w:p>
    <w:p>
      <w:r>
        <w:t xml:space="preserve">a) in nicht mehr als einem der übrigen Fächer nicht ausreichend sind oder</w:t>
      </w:r>
    </w:p>
    <w:p>
      <w:r>
        <w:t xml:space="preserve">b) zwar in zwei der übrigen Fächer nicht ausreichend, darunter in einem Fach mangelhaft sind, aber dies durch eine mindestens befriedigende Leistung in einem Fach ausgeglichen wird.</w:t>
      </w:r>
    </w:p>
    <w:p>
      <w:r>
        <w:t xml:space="preserve">Eine Versetzung ist ausgeschlossen, wenn die Leistungen sowohl in einem Fach der Fächer Deutsch, Mathematik, erste und zweite Fremdsprache mangelhaft als auch in einem oder mehr der übrigen Fächer nicht ausreichend sind. § 23 bleibt unberührt.</w:t>
      </w:r>
    </w:p>
    <w:p>
      <w:r>
        <w:rPr>
          <w:color w:val="555555"/>
          <w:sz w:val="17"/>
        </w:rPr>
        <w:t xml:space="preserve">Zitiervorschlag: § 27 APO-S I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https://recht.nulegal.eu/gesetze/APO-S%20I/27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