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APO-S I (Nordrhein-Westfalen) — Besondere Versetzungsbestimmungen für die Hauptschule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wird auch dann in die Klassen 7 bis 9 und 10 Typ A versetzt, wenn die Leistungen</w:t>
      </w:r>
    </w:p>
    <w:p>
      <w:r>
        <w:t xml:space="preserve">1. in nicht mehr als einem der Fächer Deutsch, Mathematik, Englisch mangelhaft sind,</w:t>
      </w:r>
    </w:p>
    <w:p>
      <w:r>
        <w:t xml:space="preserve">2. in einem der Fächer Deutsch, Mathematik, Englisch mangelhaft und in einem der übrigen Fächer nicht ausreichend sind oder</w:t>
      </w:r>
    </w:p>
    <w:p>
      <w:r>
        <w:t xml:space="preserve">3. in nicht mehr als zwei der übrigen Fächer nicht ausreichend, darunter in einem Fach mangelhaft sind.</w:t>
      </w:r>
    </w:p>
    <w:p>
      <w:r>
        <w:t xml:space="preserve">(2) Bei der Versetzung in die Klassen 9 und 10 Typ A wird abweichend von Absatz 1 die Leistung in der Fremdsprache der Gruppe der übrigen Fächer zugeordnet.</w:t>
      </w:r>
    </w:p>
    <w:p>
      <w:r>
        <w:t xml:space="preserve">(3) Eine Schülerin oder ein Schüler erwirbt die Berechtigung zum Besuch der Klasse 10 Typ B und wird in diese Klasse versetzt, wenn die Leistungen in allen Fächern und Lernbereichen mindestens ausreichend sind und</w:t>
      </w:r>
    </w:p>
    <w:p>
      <w:r>
        <w:t xml:space="preserve">1. in den Fächern Deutsch, Mathematik, Englisch mindestens gut und in zwei weiteren Fächern mindestens befriedigend sind,</w:t>
      </w:r>
    </w:p>
    <w:p>
      <w:r>
        <w:t xml:space="preserve">2. in den Fächern Deutsch, Mathematik, Englisch mindestens befriedigend und in zwei weiteren Fächern mindestens gut sind oder</w:t>
      </w:r>
    </w:p>
    <w:p>
      <w:r>
        <w:t xml:space="preserve">3. in zwei der Fächer Deutsch, Mathematik, Englisch mindestens befriedigend und in vier weiteren Fächern mindestens gut sind.</w:t>
      </w:r>
    </w:p>
    <w:p>
      <w:r>
        <w:t xml:space="preserve">In einem der Fächer Englisch oder Mathematik muss die nach Satz 1 erforderliche Note im Erweiterungskurs erbracht worden sein. § 14 Absatz 2 Satz 2 bleibt unberührt.</w:t>
      </w:r>
    </w:p>
    <w:p>
      <w:r>
        <w:t xml:space="preserve">(4) Ist eine Schülerin oder ein Schüler in derselben Klasse zweimal nicht versetzt worden, kann die Versetzungskonferenz sie oder ihn dennoch zur Teilnahme am Unterricht der nächsthöheren Klasse zulassen, wenn sie oder er dadurch besser gefördert werden kann.</w:t>
      </w:r>
    </w:p>
    <w:p>
      <w:r>
        <w:t xml:space="preserve">(5) Schülerinnen und Schüler, die die Anforderungen für eine Versetzung in die Klasse 10 Typ A aus besonderen Gründen nicht erfüllen, können nach Entscheidung der Versetzungskonferenz am Unterricht der Klasse 10 Typ A teilnehmen, wenn die Voraussetzungen des § 22 Absatz 3 erfüllt werden. Für den Erwerb des Ersten Schulabschlusses gilt in diesem Fall § 40 Absatz 5.</w:t>
      </w:r>
    </w:p>
    <w:p>
      <w:r>
        <w:rPr>
          <w:color w:val="555555"/>
          <w:sz w:val="17"/>
        </w:rPr>
        <w:t xml:space="preserve">Zitiervorschlag: § 25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