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APO-BK (Nordrhein-Westfalen) — Verfahren bei Täuschungshandlungen und anderen Unregelmäßigkeiten</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einem Täuschungsversuch</w:t>
      </w:r>
    </w:p>
    <w:p>
      <w:r>
        <w:t xml:space="preserve">a) kann der Schülerin oder dem Schüler aufgegeben werden, den Leistungsnachweis zu wiederholen, wenn der Umfang der Täuschung nicht feststellbar ist,</w:t>
      </w:r>
    </w:p>
    <w:p>
      <w:r>
        <w:t xml:space="preserve">b) können einzelne Leistungen, auf die sich der Täuschungsversuch bezieht, für ungenügend erklärt werden,</w:t>
      </w:r>
    </w:p>
    <w:p>
      <w:r>
        <w:t xml:space="preserve">c) kann die gesamte Leistung für ungenügend erklärt werden, wenn es sich um einen umfangreichen Täuschungsversuch handelt.</w:t>
      </w:r>
    </w:p>
    <w:p>
      <w:r>
        <w:t xml:space="preserve">In besonders schweren Fällen kann der allgemeine Prüfungsausschuss den Prüfling von der weiteren Prüfung ausschließen.</w:t>
      </w:r>
    </w:p>
    <w:p>
      <w:r>
        <w:t xml:space="preserve">(2) Behindert ein Prüfling durch sein Verhalten die Prüfung so schwerwiegend, dass es nicht möglich ist, seine Prüfung oder die anderer Prüflinge ordnungsgemäß durchzuführen, kann der allgemeine Prüfungsausschuss ihn von der weiteren Prüfung ausschließen.</w:t>
      </w:r>
    </w:p>
    <w:p>
      <w:r>
        <w:t xml:space="preserve">(3) Wird ein Prüfling gemäß Absatz 1 oder 2 von der Prüfung ausgeschlossen, gilt die Prüfung als nicht bestanden.</w:t>
      </w:r>
    </w:p>
    <w:p>
      <w:r>
        <w:t xml:space="preserve">(4) Werden Täuschungshandlungen erst nach Abschluss der Prüfung festgestellt, kann die obere Schulaufsichtsbehörde in besonders schweren Fällen innerhalb von zwei Jahren die Prüfung als nicht bestanden und das Zeugnis für ungültig erklären.</w:t>
      </w:r>
    </w:p>
    <w:p>
      <w:r>
        <w:rPr>
          <w:color w:val="555555"/>
          <w:sz w:val="17"/>
        </w:rPr>
        <w:t xml:space="preserve">Zitiervorschlag: § 20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