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APO-BK (Nordrhein-Westfalen) — Fachprüfungsausschüsse</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mündliche und die praktische Prüfung werden in der Regel von Fachprüfungsausschüssen abgenommen. Für jedes Fach der Prüfung bildet die oder der Vorsitzende des allgemeinen Prüfungsausschusses jeweils einen oder mehrere Fachprüfungsausschüsse.</w:t>
      </w:r>
    </w:p>
    <w:p>
      <w:r>
        <w:t xml:space="preserve">(2) Jeder Fachprüfungsausschuss besteht aus drei Mitgliedern:</w:t>
      </w:r>
    </w:p>
    <w:p>
      <w:r>
        <w:t xml:space="preserve">1. der oder dem Vorsitzenden,</w:t>
      </w:r>
    </w:p>
    <w:p>
      <w:r>
        <w:t xml:space="preserve">2. der Fachprüferin oder dem Fachprüfer,</w:t>
      </w:r>
    </w:p>
    <w:p>
      <w:r>
        <w:t xml:space="preserve">3. der Schriftführerin oder dem Schriftführer.</w:t>
      </w:r>
    </w:p>
    <w:p>
      <w:r>
        <w:t xml:space="preserve">(3) Soweit nicht die oder der Vorsitzende des allgemeinen Prüfungsausschusses selbst oder eine Fachdezernentin oder ein Fachdezernent der oberen Schulaufsichtsbehörde oder eine Beauftragte oder ein Beauftragter der obersten Schulaufsichtsbehörde den Vorsitz übernimmt, führt in der Regel eine Lehrkraft der Schule den Vorsitz. Die obere Schulaufsichtsbehörde kann auch eine Lehrkraft einer anderen Schule mit dem Vorsitz beauftragen. Die oder der Vorsitzende des Fachprüfungsausschusses muss die Befähigung zum Lehramt an berufsbildenden Schulen oder zum Lehramt für die Sekundarstufe II oder zum Lehramt am Gymnasium oder zum Lehramt an Gymnasien und Gesamtschulen haben.</w:t>
      </w:r>
    </w:p>
    <w:p>
      <w:r>
        <w:t xml:space="preserve">(4) Fachprüferin oder Fachprüfer ist in der Regel die Fachlehrkraft, die der Schülerin oder dem Schüler zuletzt den Fachunterricht in der Abschlussklasse erteilt hat. Die Fachprüferin oder der Fachprüfer muss in der Regel in dem jeweiligen Fach die Lehramtsprüfungen abgelegt haben und die Befähigung zum Lehramt an Berufskollegs oder zum Lehramt an berufsbildenden Schulen oder zum Lehramt für die Sekundarstufe II oder zum Lehramt am Gymnasium oder zum Lehramt an Gymnasien und Gesamtschulen besitzen.</w:t>
      </w:r>
    </w:p>
    <w:p>
      <w:r>
        <w:t xml:space="preserve">(5) Schriftführerin oder Schriftführer ist in der Regel eine Lehrkraft, die das Fach unterrichtet hat.</w:t>
      </w:r>
    </w:p>
    <w:p>
      <w:r>
        <w:t xml:space="preserve">(6) Die oberste Schulaufsichtsbehörde oder die obere Schulaufsichtsbehörde ist berechtigt, Vertreterinnen und Vertreter einer Schulaufsichtsbehörde sowie Lehrkräfte einer anderen Schule zu Mitgliedern des Fachprüfungsausschusses zu bestellen. Die Absätze 4 und 5 gelten entsprechend.</w:t>
      </w:r>
    </w:p>
    <w:p>
      <w:r>
        <w:rPr>
          <w:color w:val="555555"/>
          <w:sz w:val="17"/>
        </w:rPr>
        <w:t xml:space="preserve">Zitiervorschlag: § 18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