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APO-BK (Nordrhein-Westfalen) — Zweck und Gliederung der Prüfungen</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staatlichen Abschlussprüfungen sollen die Schülerinnen und Schüler nachweisen, dass sie das Ziel des jeweiligen Bildungsganges erreicht haben.</w:t>
      </w:r>
    </w:p>
    <w:p>
      <w:r>
        <w:t xml:space="preserve">(2) Die Prüfungen bestehen aus einem schriftlichen, einem mündlichen und gegebenenfalls einem praktischen Teil. Die Geheimhaltung der Prüfungsaufgaben ist durch die Schulleiterin oder den Schulleiter sicherzustellen.</w:t>
      </w:r>
    </w:p>
    <w:p>
      <w:r>
        <w:t xml:space="preserve">(3) Den jährlichen Terminrahmen für die schriftliche Abiturprüfung im Beruflichen Gymnasium bestimmt die oberste Schulaufsichtsbehörde.</w:t>
      </w:r>
    </w:p>
    <w:p>
      <w:r>
        <w:t xml:space="preserve">(4) Die Termine für die Fachhochschulreifeprüfung und die Prüfung gemäß § 50 der Anlage D sowie der Termin für die Aushändigung der Prüfungszeugnisse sind von der oberen Schulaufsichtsbehörde so festzulegen, dass die Schülerinnen und Schüler ihren Zulassungsantrag gemäß der Verordnung über die Vergabe von Studienplätzen in Nordrhein-Westfalen rechtzeitig stellen können.</w:t>
      </w:r>
    </w:p>
    <w:p>
      <w:r>
        <w:rPr>
          <w:color w:val="555555"/>
          <w:sz w:val="17"/>
        </w:rPr>
        <w:t xml:space="preserve">Zitiervorschlag: § 16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