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APG NRW (Nordrhein-Westfalen)</w:t>
      </w:r>
    </w:p>
    <w:p>
      <w:r>
        <w:rPr>
          <w:color w:val="555555"/>
          <w:sz w:val="18"/>
        </w:rPr>
        <w:t xml:space="preserve">Alten- und Pflegegesetz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2. Oktober 2014</w:t>
      </w:r>
    </w:p>
    <w:p>
      <w:r>
        <w:t xml:space="preserve">(Artikel 1 des Gesetzes vom 2. Oktober 2014 (GV. NRW. S. 625))</w:t>
      </w:r>
    </w:p>
    <w:p>
      <w:r>
        <w:t xml:space="preserve">Inhaltsübersicht</w:t>
      </w:r>
    </w:p>
    <w:p>
      <w:r>
        <w:t xml:space="preserve">Teil 1</w:t>
      </w:r>
    </w:p>
    <w:p>
      <w:r>
        <w:t xml:space="preserve">Allgemeine Bestimmungen</w:t>
      </w:r>
    </w:p>
    <w:p>
      <w:r>
        <w:t xml:space="preserve">§ 1 Ziele</w:t>
      </w:r>
    </w:p>
    <w:p>
      <w:r>
        <w:t xml:space="preserve">§ 2 Gestaltung der Angebote</w:t>
      </w:r>
    </w:p>
    <w:p>
      <w:r>
        <w:t xml:space="preserve">§ 3 Trägerinnen und Träger, Kooperationsgebot, Landesausschuss</w:t>
      </w:r>
    </w:p>
    <w:p>
      <w:r>
        <w:t xml:space="preserve">§ 4 Sicherstellung und Koordinierung der Angebotsstruktur</w:t>
      </w:r>
    </w:p>
    <w:p>
      <w:r>
        <w:t xml:space="preserve">§ 5 Zusammenwirken von Pflegeeinrichtungen, Krankenhäusern sowie Vorsorge- und Rehabilitationseinrichtungen</w:t>
      </w:r>
    </w:p>
    <w:p>
      <w:r>
        <w:t xml:space="preserve">§ 6 Beratung</w:t>
      </w:r>
    </w:p>
    <w:p>
      <w:r>
        <w:t xml:space="preserve">§ 7 Örtliche Planung</w:t>
      </w:r>
    </w:p>
    <w:p>
      <w:r>
        <w:t xml:space="preserve">§ 8 Kommunale Konferenz Alter und Pflege</w:t>
      </w:r>
    </w:p>
    <w:p>
      <w:r>
        <w:t xml:space="preserve">§ 9 Datenverarbeitung und Auskunftspflichten</w:t>
      </w:r>
    </w:p>
    <w:p>
      <w:r>
        <w:t xml:space="preserve">Teil 2</w:t>
      </w:r>
    </w:p>
    <w:p>
      <w:r>
        <w:t xml:space="preserve">Finanzierung der pflegerischen Angebotsstruktur</w:t>
      </w:r>
    </w:p>
    <w:p>
      <w:r>
        <w:t xml:space="preserve">§ 10 Ermittlung der anerkennungsfähigen Aufwendungen stationärer Pflegeeinrichtungen</w:t>
      </w:r>
    </w:p>
    <w:p>
      <w:r>
        <w:t xml:space="preserve">§ 11 Allgemeine Grundsätze der Förderung von Pflegeeinrichtungen</w:t>
      </w:r>
    </w:p>
    <w:p>
      <w:r>
        <w:t xml:space="preserve">§ 12 Förderung ambulanter Pflegeeinrichtungen</w:t>
      </w:r>
    </w:p>
    <w:p>
      <w:r>
        <w:t xml:space="preserve">§ 13 Förderung von Tages-, Nacht- und Kurzzeitpflegeeinrichtungen</w:t>
      </w:r>
    </w:p>
    <w:p>
      <w:r>
        <w:t xml:space="preserve">§ 14 Förderung vollstationärer Dauerpflegeeinrichtungen (Pflegewohngeld)</w:t>
      </w:r>
    </w:p>
    <w:p>
      <w:r>
        <w:t xml:space="preserve">§ 15 Gesonderte Berechnung nicht geförderter Aufwendungen</w:t>
      </w:r>
    </w:p>
    <w:p>
      <w:r>
        <w:t xml:space="preserve">Teil 3</w:t>
      </w:r>
    </w:p>
    <w:p>
      <w:r>
        <w:t xml:space="preserve">Weitere Angebote</w:t>
      </w:r>
    </w:p>
    <w:p>
      <w:r>
        <w:t xml:space="preserve">§ 16 Komplementäre ambulante Dienste</w:t>
      </w:r>
    </w:p>
    <w:p>
      <w:r>
        <w:t xml:space="preserve">§ 17 Angebote zur Unterstützung pflegender Angehöriger</w:t>
      </w:r>
    </w:p>
    <w:p>
      <w:r>
        <w:t xml:space="preserve">§ 18 Einrichtungen der Behindertenhilfe</w:t>
      </w:r>
    </w:p>
    <w:p>
      <w:r>
        <w:t xml:space="preserve">Teil 4</w:t>
      </w:r>
    </w:p>
    <w:p>
      <w:r>
        <w:t xml:space="preserve">Maßnahmen des Landes</w:t>
      </w:r>
    </w:p>
    <w:p>
      <w:r>
        <w:t xml:space="preserve">§ 19 Landesförderplan</w:t>
      </w:r>
    </w:p>
    <w:p>
      <w:r>
        <w:t xml:space="preserve">§ 20 Bericht der Landesregierung zur Lage der Älteren in Nordrhein-Westfalen</w:t>
      </w:r>
    </w:p>
    <w:p>
      <w:r>
        <w:t xml:space="preserve">Teil 5</w:t>
      </w:r>
    </w:p>
    <w:p>
      <w:r>
        <w:t xml:space="preserve">Übergangs- und Schlussbestimmungen</w:t>
      </w:r>
    </w:p>
    <w:p>
      <w:r>
        <w:t xml:space="preserve">§ 21 Verfahren</w:t>
      </w:r>
    </w:p>
    <w:p>
      <w:r>
        <w:t xml:space="preserve">§ 22 Übergangsregelungen</w:t>
      </w:r>
    </w:p>
    <w:p>
      <w:r>
        <w:t xml:space="preserve">§ 23 Inkrafttreten, Außerkrafttreten; Berichtspflicht</w:t>
      </w:r>
    </w:p>
    <w:p>
      <w:r>
        <w:t xml:space="preserve">Teil 1</w:t>
      </w:r>
    </w:p>
    <w:p>
      <w:r>
        <w:t xml:space="preserve">Allgemeine Bestimmungen</w:t>
      </w:r>
    </w:p>
    <w:p>
      <w:r>
        <w:rPr>
          <w:color w:val="555555"/>
          <w:sz w:val="17"/>
        </w:rPr>
        <w:t xml:space="preserve">Zitiervorschlag: Volltext APG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https://recht.nulegal.eu/gesetze/APG%20NRW/volltext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