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APG NRW (Nordrhein-Westfalen) — Kommunale Konferenz Alter und Pflege</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Umsetzung der in diesem Gesetz und in den §§ 8 und 9 des Elften Buches Sozialgesetzbuch beschriebenen Aufgaben richten die Kreise und kreisfreien Städte örtliche Konferenzen ein. Diese tagen in der Regel zweimal jährlich.</w:t>
      </w:r>
    </w:p>
    <w:p>
      <w:r>
        <w:t xml:space="preserve">(2) Die Konferenzen wirken mit bei der Sicherung und Weiterentwicklung der örtlichen Angebote. Hierzu gehören insbesondere:</w:t>
      </w:r>
    </w:p>
    <w:p>
      <w:r>
        <w:t xml:space="preserve">1. die Mitwirkung an der kommunalen Pflegeplanung,</w:t>
      </w:r>
    </w:p>
    <w:p>
      <w:r>
        <w:t xml:space="preserve">2. die Mitwirkung an der Schaffung von altengerechten Quartiersstrukturen insbesondere unter Einbeziehung neuer Wohn- und Pflegeformen,</w:t>
      </w:r>
    </w:p>
    <w:p>
      <w:r>
        <w:t xml:space="preserve">3. die Beratung stadt- beziehungsweise kreisübergreifender Gestaltungsnotwendigkeiten im Zusammenwirken mit den angrenzenden Kommunen,</w:t>
      </w:r>
    </w:p>
    <w:p>
      <w:r>
        <w:t xml:space="preserve">4. die Mitwirkung beim Aufbau integrierter Unterstützungs-, Entlastungs- und Vernetzungsstrukturen für pflegende Angehörige,</w:t>
      </w:r>
    </w:p>
    <w:p>
      <w:r>
        <w:t xml:space="preserve">5. die Beteiligung der Gruppen nach § 3 Absatz 1 an Fragen der zukünftigen Sicherung der Pflege in den Kommunen,</w:t>
      </w:r>
    </w:p>
    <w:p>
      <w:r>
        <w:t xml:space="preserve">6. die Unterstützung der örtlichen Aufgabenkoordination, insbesondere im Bereich der Beratung und des Fallmanagements und</w:t>
      </w:r>
    </w:p>
    <w:p>
      <w:r>
        <w:t xml:space="preserve">7. die Beratung von Investitionsvorhaben bei teil- und vollstationären Pflegeeinrichtungen und, soweit die Kommune nicht von der Möglichkeit des § 11 Absatz 7 Gebrauch macht, einer diesbezüglichen Bedarfseinschätzung.</w:t>
      </w:r>
    </w:p>
    <w:p>
      <w:r>
        <w:t xml:space="preserve">(3) Mitglieder der örtlichen Konferenzen sind insbesondere:</w:t>
      </w:r>
    </w:p>
    <w:p>
      <w:r>
        <w:t xml:space="preserve">1. die jeweils einrichtende Kommune,</w:t>
      </w:r>
    </w:p>
    <w:p>
      <w:r>
        <w:t xml:space="preserve">2. in Kreisen die kreisangehörigen Gemeinden, die es wünschen,</w:t>
      </w:r>
    </w:p>
    <w:p>
      <w:r>
        <w:t xml:space="preserve">3. die Ombudspersonen nach § 16 des Wohn- und Teilhabegesetzes vom 2. Oktober 2014 (GV. NRW. S. 625),</w:t>
      </w:r>
    </w:p>
    <w:p>
      <w:r>
        <w:t xml:space="preserve">sowie Vertreterinnen oder Vertreter</w:t>
      </w:r>
    </w:p>
    <w:p>
      <w:r>
        <w:t xml:space="preserve">4. der vor Ort tätigen ambulanten und stationären Wohn- und Pflegeeinrichtungen bzw. –dienste,</w:t>
      </w:r>
    </w:p>
    <w:p>
      <w:r>
        <w:t xml:space="preserve">5. der entsprechenden Interessenvertretungen zur Mitwirkung und Mitbestimmung in den Pflegeeinrichtungen (Beiräte, Vertretungsgremien, Vertrauenspersonen),</w:t>
      </w:r>
    </w:p>
    <w:p>
      <w:r>
        <w:t xml:space="preserve">6. der Trägerinnen und Träger der gesetzlichen und privaten Pflegeversicherung,</w:t>
      </w:r>
    </w:p>
    <w:p>
      <w:r>
        <w:t xml:space="preserve">7. des Medizinischen Dienstes der Krankenversicherung,</w:t>
      </w:r>
    </w:p>
    <w:p>
      <w:r>
        <w:t xml:space="preserve">8. der kommunalen Seniorenvertretung,</w:t>
      </w:r>
    </w:p>
    <w:p>
      <w:r>
        <w:t xml:space="preserve">9. der kommunalen Integrationsräte und</w:t>
      </w:r>
    </w:p>
    <w:p>
      <w:r>
        <w:t xml:space="preserve">10. der örtlichen Selbsthilfegruppen und Interessenvertretungen von pflegebedürftigen Menschen, Menschen mit Behinderungen, chronisch kranken Menschen, Angehörigen und Alten-Wohngemeinschaften sowie</w:t>
      </w:r>
    </w:p>
    <w:p>
      <w:r>
        <w:t xml:space="preserve">11. der örtlichen Arbeitsgemeinschaft der Freien Wohlfahrtspflege.</w:t>
      </w:r>
    </w:p>
    <w:p>
      <w:r>
        <w:t xml:space="preserve">Andere an der Versorgung beteiligte Institutionen oder Organisationen (zum Beispiel Vertretungen der Wohnungswirtschaft und der Verbände der Pflegeberufe und Gewerkschaften) können beteiligt werden.</w:t>
      </w:r>
    </w:p>
    <w:p>
      <w:r>
        <w:t xml:space="preserve">(4) Die Berichte der Behörden nach § 14 Absatz 11 des Wohn- und Teilhabegesetzes sind regelmäßig in die Beratungen einzubeziehen.</w:t>
      </w:r>
    </w:p>
    <w:p>
      <w:r>
        <w:t xml:space="preserve">(5) Über die Ergebnisse der Beratungen der kommunalen Konferenzen Alter und Pflege ist dem zuständigen Ministerium zum 31. Dezember eines jeden Jahres zu berichten. Den Trägerinnen und Trägern ist zu ihren Investitionsvorhaben das etwaige Ergebnis der Beratung mitzuteilen.</w:t>
      </w:r>
    </w:p>
    <w:p>
      <w:r>
        <w:rPr>
          <w:color w:val="555555"/>
          <w:sz w:val="17"/>
        </w:rPr>
        <w:t xml:space="preserve">Zitiervorschlag: § 8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