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APG NRW (Nordrhein-Westfalen) — Sicherstellung und Koordinierung der Angebotsstruktur</w:t>
      </w:r>
    </w:p>
    <w:p>
      <w:r>
        <w:rPr>
          <w:color w:val="555555"/>
          <w:sz w:val="18"/>
        </w:rPr>
        <w:t xml:space="preserve">Alten- und Pflegegesetz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Kreise und kreisfreien Städte sind verpflichtet, eine den örtlichen Bedarfen entsprechende pflegerische Angebotsstruktur nach Maßgabe dieses Gesetzes sicherzustellen, und beziehen hierbei die kreisangehörigen Städte und Gemeinden ein.</w:t>
      </w:r>
    </w:p>
    <w:p>
      <w:r>
        <w:t xml:space="preserve">(2) Die Verpflichtung des Absatz 1 erstreckt sich auch auf nicht pflegerische Angebote für ältere, pflegebedürftige, von Pflegebedürftigkeit bedrohte Menschen sowie auf pflegende Angehörige, wenn diese Angebote nachweisbar dazu beitragen, den aktuellen oder späteren Bedarf an pflegerischen Angeboten zu vermeiden oder zu verringern. Dies gilt nur, soweit der den Kreisen und kreisfreien Städten für diese Angebote entstehende Aufwand höchstens dem Aufwand entspricht, den sie zur Sicherstellung der durch diese Angebote entbehrlich werdenden pflegerischen Angebote hätten aufwenden müssen. Einklagbare Rechtsansprüche werden hierdurch nicht begründet.</w:t>
      </w:r>
    </w:p>
    <w:p>
      <w:r>
        <w:t xml:space="preserve">(3) Öffentliche Träger sollen neue eigene Einrichtungen und Angebote nur schaffen, soweit sich keine geeigneten freigemeinnützigen oder privaten Träger finden. Insgesamt ist zur Absicherung des Wahlrechts der Betroffenen eine größtmögliche Trägervielfalt anzustreben.</w:t>
      </w:r>
    </w:p>
    <w:p>
      <w:r>
        <w:rPr>
          <w:color w:val="555555"/>
          <w:sz w:val="17"/>
        </w:rPr>
        <w:t xml:space="preserve">Zitiervorschlag: § 4 APG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https://recht.nulegal.eu/gesetze/APG%20NRW/4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