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APG NRW (Nordrhein-Westfalen) — Ziele</w:t>
      </w:r>
    </w:p>
    <w:p>
      <w:r>
        <w:rPr>
          <w:color w:val="555555"/>
          <w:sz w:val="18"/>
        </w:rPr>
        <w:t xml:space="preserve">Alten- und Pflegegesetz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Ziel dieses Gesetzes ist die Sicherstellung einer leistungsfähigen und nachhaltigen Unterstützungsstruktur für ältere Menschen und pflegebedürftige Menschen sowie deren Angehörige durch die Förderung der Entstehung, Entwicklung und Qualität von Dienstleistungen, Beratungsangeboten, Pflegeeinrichtungen und alternativen Wohnformen.</w:t>
      </w:r>
    </w:p>
    <w:p>
      <w:r>
        <w:t xml:space="preserve">(2) Sämtliche Maßnahmen nach diesem Gesetz sind darauf auszurichten, das Selbstbestimmungsrecht von älteren Menschen und pflegebedürftigen Menschen in jeder Lebensphase zu sichern.</w:t>
      </w:r>
    </w:p>
    <w:p>
      <w:r>
        <w:t xml:space="preserve">(3) Die Bedürfnisse der Pflegepersonen im Sinne von § 19 des Elften Buches Sozialgesetzbuch – Soziale Pflegeversicherung – (Artikel 1 des Gesetzes vom 26. Mai 1994, BGBl. I S. 1014, 1015), das zuletzt durch Artikel 1, 2 und 8 Absatz 4 des Gesetzes vom 21. Dezember 2015 (BGBl. I S. 2424 geändert worden ist, und aller anderen Menschen, die auf der Basis von Selbstverpflichtung, ohne kommerzielle Interessen, verlässlich und auf frei bestimmte Dauer Verantwortung für andere Menschen, denen sie sich zugehörig fühlen, übernehmen (Angehörige), sind bei der Gestaltung der Versorgungsstruktur nach diesem Gesetz besonders zu berücksichtigen. Angehörige sind in ihrer eigenen Rolle anzuerkennen, in Planung und Umsetzung strukturell einzubinden und zu unterstützen.</w:t>
      </w:r>
    </w:p>
    <w:p>
      <w:r>
        <w:rPr>
          <w:color w:val="555555"/>
          <w:sz w:val="17"/>
        </w:rPr>
        <w:t xml:space="preserve">Zitiervorschlag: § 1 APG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https://recht.nulegal.eu/gesetze/APG%20NRW/1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