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APE (Bayern) — Prüfungsvorbereitung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Vorbereitung auf die Ergänzungsprüfung erfolgt:</w:t>
      </w:r>
    </w:p>
    <w:p>
      <w:r>
        <w:t xml:space="preserve">1. an Schulen nach § 2 Nr. 1 und 2 nach Maßgabe der Stundentafeln im Pflicht- und Zusatzunterricht oder durch die Einrichtung eines Lehrgangs nach den Vorgaben des Staatsministeriums,</w:t>
      </w:r>
    </w:p>
    <w:p>
      <w:r>
        <w:t xml:space="preserve">2. an Berufsschulen im doppelqualifizierenden Bildungsgang Berufsschule Plus im Zusatzunterricht nach Maßgabe der Stundentafel gemäß Anlage 2 BSO,</w:t>
      </w:r>
    </w:p>
    <w:p>
      <w:r>
        <w:t xml:space="preserve">3. an Berufsfachschulen nach § 2 Nr. 6 durch Zusatzunterricht, mindestens im Umfang der Anlage 2 BSO,</w:t>
      </w:r>
    </w:p>
    <w:p>
      <w:r>
        <w:t xml:space="preserve">4. an Berufsfachschulen für Hotel- und Tourismusmanagement nach Maßgabe der Stundentafel gemäß Anlage 4 der Berufsfachschulordnung (BFSO),</w:t>
      </w:r>
    </w:p>
    <w:p>
      <w:r>
        <w:t xml:space="preserve">5. am kolleg24 im Rahmen des kolleg24-Lehrgangs.</w:t>
      </w:r>
    </w:p>
    <w:p>
      <w:r>
        <w:t xml:space="preserve">(2) Dem Unterricht sind die vom Staatsministerium erlassenen Lehrpläne zugrunde zu legen.</w:t>
      </w:r>
    </w:p>
    <w:p>
      <w:r>
        <w:rPr>
          <w:color w:val="555555"/>
          <w:sz w:val="17"/>
        </w:rPr>
        <w:t xml:space="preserve">Zitiervorschlag: § 4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