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APE (Bayern) — Inkrafttreten, Außerkrafttreten</w:t>
      </w:r>
    </w:p>
    <w:p>
      <w:r>
        <w:rPr>
          <w:color w:val="555555"/>
          <w:sz w:val="18"/>
        </w:rPr>
        <w:t xml:space="preserve">Ausbildungs- und Prüfungsordnung Ergänzungsprüfung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September 2025 in Kraft.</w:t>
      </w:r>
    </w:p>
    <w:p>
      <w:r>
        <w:t xml:space="preserve">(2) Mit Ablauf des 31. August 2025 treten außer Kraft:</w:t>
      </w:r>
    </w:p>
    <w:p>
      <w:r>
        <w:t xml:space="preserve">1. die Prüfungsordnung für die Ergänzungsprüfung zum Erwerb der Fachhochschulreife (ErgPOFHR) vom 25. Mai 2001 (GVBl. S. 278, 456, BayRS 2236-6-1-5-K), die zuletzt durch § 1 Abs. 53 der Verordnung vom 4. Juni 2024 (GVBl. S. 98) geändert worden ist, sowie</w:t>
      </w:r>
    </w:p>
    <w:p>
      <w:r>
        <w:t xml:space="preserve">2. die Begabtenprüfungsverordnung (BegPO) vom 12. August 1986 (GVBl. S. 265, BayRS 2235-4-1-K/WK), die zuletzt durch § 1 Abs. 228 der Verordnung vom 26. März 2019 (GVBl. S. 98) geändert worden ist.</w:t>
      </w:r>
    </w:p>
    <w:p>
      <w:r>
        <w:t xml:space="preserve">(3) Die Zulassungs- und Prüfungsordnung für das Telekolleg (ZAPO Tele) vom 19. November 2002 (GVBl. S. 857, 2003 S. 276, BayRS 2236-10-2-K), die zuletzt durch § 11 der Verordnung vom 1. August 2022 (GVBl. S. 494) geändert worden ist, tritt mit Ablauf des 31. Juli 2026 außer Kraft.</w:t>
      </w:r>
    </w:p>
    <w:p>
      <w:r>
        <w:rPr>
          <w:color w:val="555555"/>
          <w:sz w:val="17"/>
        </w:rPr>
        <w:t xml:space="preserve">Zitiervorschlag: § 33 APE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https://recht.nulegal.eu/gesetze/APE/33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