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Inhaltsübersicht AP-mDBGSV</w:t>
      </w:r>
    </w:p>
    <w:p>
      <w:r>
        <w:rPr>
          <w:color w:val="555555"/>
          <w:sz w:val="18"/>
        </w:rPr>
        <w:t xml:space="preserve">Verordnung über die Ausbildung und Prüfung für den mittleren Polizeivollzugsdienst in der Bundespolizei</w:t>
      </w:r>
    </w:p>
    <w:p>
      <w:r>
        <w:rPr>
          <w:color w:val="555555"/>
          <w:sz w:val="18"/>
        </w:rPr>
        <w:t xml:space="preserve">Historische Fassung: Stand 10.06.2019 bis 20.03.2020. Dies ist nicht die aktuelle Fassung.</w:t>
      </w:r>
    </w:p>
    <w:p>
      <w:r>
        <w:rPr>
          <w:rFonts w:ascii="Courier New" w:hAnsi="Courier New"/>
          <w:sz w:val="17"/>
        </w:rPr>
        <w:t xml:space="preserve">Kapitel 1</w:t>
      </w:r>
    </w:p>
    <w:p>
      <w:r>
        <w:rPr>
          <w:rFonts w:ascii="Courier New" w:hAnsi="Courier New"/>
          <w:sz w:val="17"/>
        </w:rPr>
        <w:t xml:space="preserve">    Ausbildung</w:t>
      </w:r>
    </w:p>
    <w:p>
      <w:r>
        <w:rPr>
          <w:rFonts w:ascii="Courier New" w:hAnsi="Courier New"/>
          <w:sz w:val="17"/>
        </w:rPr>
        <w:t xml:space="preserve">§ 1    Ziel des Vorbereitungsdienstes</w:t>
      </w:r>
    </w:p>
    <w:p>
      <w:r>
        <w:rPr>
          <w:rFonts w:ascii="Courier New" w:hAnsi="Courier New"/>
          <w:sz w:val="17"/>
        </w:rPr>
        <w:t xml:space="preserve">§ 2    Ausbildungsbehörde, Ausbildungsstellen</w:t>
      </w:r>
    </w:p>
    <w:p>
      <w:r>
        <w:rPr>
          <w:rFonts w:ascii="Courier New" w:hAnsi="Courier New"/>
          <w:sz w:val="17"/>
        </w:rPr>
        <w:t xml:space="preserve">§ 3    Dauer des Vorbereitungsdienstes</w:t>
      </w:r>
    </w:p>
    <w:p>
      <w:r>
        <w:rPr>
          <w:rFonts w:ascii="Courier New" w:hAnsi="Courier New"/>
          <w:sz w:val="17"/>
        </w:rPr>
        <w:t xml:space="preserve">§ 4    Gestaltung der Ausbildung</w:t>
      </w:r>
    </w:p>
    <w:p>
      <w:r>
        <w:rPr>
          <w:rFonts w:ascii="Courier New" w:hAnsi="Courier New"/>
          <w:sz w:val="17"/>
        </w:rPr>
        <w:t xml:space="preserve">§ 5    Grundausbildung</w:t>
      </w:r>
    </w:p>
    <w:p>
      <w:r>
        <w:rPr>
          <w:rFonts w:ascii="Courier New" w:hAnsi="Courier New"/>
          <w:sz w:val="17"/>
        </w:rPr>
        <w:t xml:space="preserve">§ 6    Leistungsanforderungen</w:t>
      </w:r>
    </w:p>
    <w:p>
      <w:r>
        <w:rPr>
          <w:rFonts w:ascii="Courier New" w:hAnsi="Courier New"/>
          <w:sz w:val="17"/>
        </w:rPr>
        <w:t xml:space="preserve">§ 7    Weitere fachtheoretische und fachpraktische Ausbildung</w:t>
      </w:r>
    </w:p>
    <w:p>
      <w:r>
        <w:rPr>
          <w:rFonts w:ascii="Courier New" w:hAnsi="Courier New"/>
          <w:sz w:val="17"/>
        </w:rPr>
        <w:t xml:space="preserve">§ 8    Laufbahnlehrgang</w:t>
      </w:r>
    </w:p>
    <w:p>
      <w:r>
        <w:rPr>
          <w:rFonts w:ascii="Courier New" w:hAnsi="Courier New"/>
          <w:sz w:val="17"/>
        </w:rPr>
        <w:t xml:space="preserve">§ 9    Entlassung</w:t>
      </w:r>
    </w:p>
    <w:p>
      <w:r>
        <w:rPr>
          <w:rFonts w:ascii="Courier New" w:hAnsi="Courier New"/>
          <w:sz w:val="17"/>
        </w:rPr>
        <w:t xml:space="preserve">§ 10    Urlaubszeiten</w:t>
      </w:r>
    </w:p>
    <w:p>
      <w:r>
        <w:rPr>
          <w:rFonts w:ascii="Courier New" w:hAnsi="Courier New"/>
          <w:sz w:val="17"/>
        </w:rPr>
        <w:t xml:space="preserve">§ 11    Verkürzung von Ausbildungsabschnitten und Verlängerung des Vorbereitungsdienstes</w:t>
      </w:r>
    </w:p>
    <w:p>
      <w:r>
        <w:rPr>
          <w:rFonts w:ascii="Courier New" w:hAnsi="Courier New"/>
          <w:sz w:val="17"/>
        </w:rPr>
        <w:t xml:space="preserve">Kapitel 2</w:t>
      </w:r>
    </w:p>
    <w:p>
      <w:r>
        <w:rPr>
          <w:rFonts w:ascii="Courier New" w:hAnsi="Courier New"/>
          <w:sz w:val="17"/>
        </w:rPr>
        <w:t xml:space="preserve">    Prüfungen</w:t>
      </w:r>
    </w:p>
    <w:p>
      <w:r>
        <w:rPr>
          <w:rFonts w:ascii="Courier New" w:hAnsi="Courier New"/>
          <w:sz w:val="17"/>
        </w:rPr>
        <w:t xml:space="preserve">§ 12    Art der Prüfungen</w:t>
      </w:r>
    </w:p>
    <w:p>
      <w:r>
        <w:rPr>
          <w:rFonts w:ascii="Courier New" w:hAnsi="Courier New"/>
          <w:sz w:val="17"/>
        </w:rPr>
        <w:t xml:space="preserve">§ 13    Zweck der Prüfungen</w:t>
      </w:r>
    </w:p>
    <w:p>
      <w:r>
        <w:rPr>
          <w:rFonts w:ascii="Courier New" w:hAnsi="Courier New"/>
          <w:sz w:val="17"/>
        </w:rPr>
        <w:t xml:space="preserve">§ 14    Prüfungsamt, Prüfungsausschüsse</w:t>
      </w:r>
    </w:p>
    <w:p>
      <w:r>
        <w:rPr>
          <w:rFonts w:ascii="Courier New" w:hAnsi="Courier New"/>
          <w:sz w:val="17"/>
        </w:rPr>
        <w:t xml:space="preserve">§ 15    Zeit, Ort und Ablauf der Prüfungen</w:t>
      </w:r>
    </w:p>
    <w:p>
      <w:r>
        <w:rPr>
          <w:rFonts w:ascii="Courier New" w:hAnsi="Courier New"/>
          <w:sz w:val="17"/>
        </w:rPr>
        <w:t xml:space="preserve">§ 16    Prüfungsfächer</w:t>
      </w:r>
    </w:p>
    <w:p>
      <w:r>
        <w:rPr>
          <w:rFonts w:ascii="Courier New" w:hAnsi="Courier New"/>
          <w:sz w:val="17"/>
        </w:rPr>
        <w:t xml:space="preserve">§ 17    Bewertung von Prüfungsleistungen</w:t>
      </w:r>
    </w:p>
    <w:p>
      <w:r>
        <w:rPr>
          <w:rFonts w:ascii="Courier New" w:hAnsi="Courier New"/>
          <w:sz w:val="17"/>
        </w:rPr>
        <w:t xml:space="preserve">§ 18    Lehrgangsleistungen</w:t>
      </w:r>
    </w:p>
    <w:p>
      <w:r>
        <w:rPr>
          <w:rFonts w:ascii="Courier New" w:hAnsi="Courier New"/>
          <w:sz w:val="17"/>
        </w:rPr>
        <w:t xml:space="preserve">§ 19    Schriftliche Prüfungsarbeiten</w:t>
      </w:r>
    </w:p>
    <w:p>
      <w:r>
        <w:rPr>
          <w:rFonts w:ascii="Courier New" w:hAnsi="Courier New"/>
          <w:sz w:val="17"/>
        </w:rPr>
        <w:t xml:space="preserve">§ 20    Vorbereitung der schriftlichen Prüfung</w:t>
      </w:r>
    </w:p>
    <w:p>
      <w:r>
        <w:rPr>
          <w:rFonts w:ascii="Courier New" w:hAnsi="Courier New"/>
          <w:sz w:val="17"/>
        </w:rPr>
        <w:t xml:space="preserve">§ 21    Durchführung der schriftlichen Prüfung</w:t>
      </w:r>
    </w:p>
    <w:p>
      <w:r>
        <w:rPr>
          <w:rFonts w:ascii="Courier New" w:hAnsi="Courier New"/>
          <w:sz w:val="17"/>
        </w:rPr>
        <w:t xml:space="preserve">§ 22    Bewertung der schriftlichen Arbeiten</w:t>
      </w:r>
    </w:p>
    <w:p>
      <w:r>
        <w:rPr>
          <w:rFonts w:ascii="Courier New" w:hAnsi="Courier New"/>
          <w:sz w:val="17"/>
        </w:rPr>
        <w:t xml:space="preserve">§ 23    Bekanntgabe der schriftlichen Prüfungsleistungen und der Fächer der mündlichen Prüfung</w:t>
      </w:r>
    </w:p>
    <w:p>
      <w:r>
        <w:rPr>
          <w:rFonts w:ascii="Courier New" w:hAnsi="Courier New"/>
          <w:sz w:val="17"/>
        </w:rPr>
        <w:t xml:space="preserve">§ 24    Zulassung zur mündlichen und praktischen Prüfung</w:t>
      </w:r>
    </w:p>
    <w:p>
      <w:r>
        <w:rPr>
          <w:rFonts w:ascii="Courier New" w:hAnsi="Courier New"/>
          <w:sz w:val="17"/>
        </w:rPr>
        <w:t xml:space="preserve">§ 25    Mündliche und praktische Prüfung</w:t>
      </w:r>
    </w:p>
    <w:p>
      <w:r>
        <w:rPr>
          <w:rFonts w:ascii="Courier New" w:hAnsi="Courier New"/>
          <w:sz w:val="17"/>
        </w:rPr>
        <w:t xml:space="preserve">§ 26    Verhinderung, Rücktritt, Säumnis</w:t>
      </w:r>
    </w:p>
    <w:p>
      <w:r>
        <w:rPr>
          <w:rFonts w:ascii="Courier New" w:hAnsi="Courier New"/>
          <w:sz w:val="17"/>
        </w:rPr>
        <w:t xml:space="preserve">§ 27    Täuschung, Ordnungsverstoß</w:t>
      </w:r>
    </w:p>
    <w:p>
      <w:r>
        <w:rPr>
          <w:rFonts w:ascii="Courier New" w:hAnsi="Courier New"/>
          <w:sz w:val="17"/>
        </w:rPr>
        <w:t xml:space="preserve">§ 28    Anwesenheit Dritter</w:t>
      </w:r>
    </w:p>
    <w:p>
      <w:r>
        <w:rPr>
          <w:rFonts w:ascii="Courier New" w:hAnsi="Courier New"/>
          <w:sz w:val="17"/>
        </w:rPr>
        <w:t xml:space="preserve">§ 29    Prüfungsergebnis</w:t>
      </w:r>
    </w:p>
    <w:p>
      <w:r>
        <w:rPr>
          <w:rFonts w:ascii="Courier New" w:hAnsi="Courier New"/>
          <w:sz w:val="17"/>
        </w:rPr>
        <w:t xml:space="preserve">§ 30    Zeugnis</w:t>
      </w:r>
    </w:p>
    <w:p>
      <w:r>
        <w:rPr>
          <w:rFonts w:ascii="Courier New" w:hAnsi="Courier New"/>
          <w:sz w:val="17"/>
        </w:rPr>
        <w:t xml:space="preserve">§ 31    Prüfungsakten, Einsichtnahme</w:t>
      </w:r>
    </w:p>
    <w:p>
      <w:r>
        <w:rPr>
          <w:rFonts w:ascii="Courier New" w:hAnsi="Courier New"/>
          <w:sz w:val="17"/>
        </w:rPr>
        <w:t xml:space="preserve">§ 32    Wiederholung einer Prüfung</w:t>
      </w:r>
    </w:p>
    <w:p>
      <w:r>
        <w:rPr>
          <w:rFonts w:ascii="Courier New" w:hAnsi="Courier New"/>
          <w:sz w:val="17"/>
        </w:rPr>
        <w:t xml:space="preserve">Kapitel 3</w:t>
      </w:r>
    </w:p>
    <w:p>
      <w:r>
        <w:rPr>
          <w:rFonts w:ascii="Courier New" w:hAnsi="Courier New"/>
          <w:sz w:val="17"/>
        </w:rPr>
        <w:t xml:space="preserve">    Sonstige Vorschriften</w:t>
      </w:r>
    </w:p>
    <w:p>
      <w:r>
        <w:rPr>
          <w:rFonts w:ascii="Courier New" w:hAnsi="Courier New"/>
          <w:sz w:val="17"/>
        </w:rPr>
        <w:t xml:space="preserve">§ 33    Experimentierklausel</w:t>
      </w:r>
    </w:p>
    <w:p>
      <w:r>
        <w:rPr>
          <w:rFonts w:ascii="Courier New" w:hAnsi="Courier New"/>
          <w:sz w:val="17"/>
        </w:rPr>
        <w:t xml:space="preserve">§ 34    (weggefallen)</w:t>
      </w:r>
    </w:p>
    <w:p>
      <w:r>
        <w:rPr>
          <w:rFonts w:ascii="Courier New" w:hAnsi="Courier New"/>
          <w:sz w:val="17"/>
        </w:rPr>
        <w:t xml:space="preserve">§ 35    Inkrafttreten</w:t>
      </w:r>
    </w:p>
    <w:p>
      <w:r>
        <w:rPr>
          <w:color w:val="555555"/>
          <w:sz w:val="17"/>
        </w:rPr>
        <w:t xml:space="preserve">Zitiervorschlag: Inhaltsübersicht AP-mDBGSV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https://recht.nulegal.eu/gesetze/AP-mDBGSV/inhaltsuebersicht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