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AP-mDBGSV — Schriftliche Prüfungsarbeiten</w:t>
      </w:r>
    </w:p>
    <w:p>
      <w:r>
        <w:rPr>
          <w:color w:val="555555"/>
          <w:sz w:val="18"/>
        </w:rPr>
        <w:t xml:space="preserve">Verordnung über die Ausbildung und Prüfung für den mittleren Polizeivollzugsdienst in der Bundespolizei</w:t>
      </w:r>
    </w:p>
    <w:p>
      <w:r>
        <w:rPr>
          <w:color w:val="555555"/>
          <w:sz w:val="18"/>
        </w:rPr>
        <w:t xml:space="preserve">Historische Fassung: Stand 10.06.2019 bis 20.03.2020. Dies ist nicht die aktuelle Fassung.</w:t>
      </w:r>
    </w:p>
    <w:p>
      <w:r>
        <w:t xml:space="preserve">In den schriftlichen Prüfungen sind anzufertigen</w:t>
      </w:r>
    </w:p>
    <w:p>
      <w:pPr>
        <w:ind w:left="420"/>
      </w:pPr>
      <w:r>
        <w:t xml:space="preserve">1. bei der Zwischenprüfung je eine Arbeit von 120 Minuten Dauer in den Fächern</w:t>
      </w:r>
    </w:p>
    <w:p>
      <w:pPr>
        <w:ind w:left="780"/>
      </w:pPr>
      <w:r>
        <w:t xml:space="preserve">a) Einsatzrecht/Verkehrsrecht,</w:t>
      </w:r>
    </w:p>
    <w:p>
      <w:pPr>
        <w:ind w:left="780"/>
      </w:pPr>
      <w:r>
        <w:t xml:space="preserve">b) Einsatzlehre/Polizeidienstkunde/Verkehrslehre,</w:t>
      </w:r>
    </w:p>
    <w:p>
      <w:pPr>
        <w:ind w:left="780"/>
      </w:pPr>
      <w:r>
        <w:t xml:space="preserve">c) Staats- und Verfassungsrecht/politische Bildung und</w:t>
      </w:r>
    </w:p>
    <w:p>
      <w:pPr>
        <w:ind w:left="780"/>
      </w:pPr>
      <w:r>
        <w:t xml:space="preserve">d) Kriminalistik,</w:t>
      </w:r>
    </w:p>
    <w:p>
      <w:pPr>
        <w:ind w:left="420"/>
      </w:pPr>
      <w:r>
        <w:t xml:space="preserve">2. bei der Laufbahnprüfung</w:t>
      </w:r>
    </w:p>
    <w:p>
      <w:pPr>
        <w:ind w:left="780"/>
      </w:pPr>
      <w:r>
        <w:t xml:space="preserve">a) je eine Arbeit von 180 Minuten Dauer in den Fächern</w:t>
      </w:r>
    </w:p>
    <w:p>
      <w:pPr>
        <w:ind w:left="1140"/>
      </w:pPr>
      <w:r>
        <w:t xml:space="preserve">aa) Einsatzrecht/Verkehrsrecht und</w:t>
      </w:r>
    </w:p>
    <w:p>
      <w:pPr>
        <w:ind w:left="1140"/>
      </w:pPr>
      <w:r>
        <w:t xml:space="preserve">bb) Einsatzlehre/Polizeidienstkunde/Verkehrslehre sowie</w:t>
      </w:r>
    </w:p>
    <w:p>
      <w:pPr>
        <w:ind w:left="780"/>
      </w:pPr>
      <w:r>
        <w:t xml:space="preserve">b) je eine Arbeit von 120 Minuten Dauer in den Fächern</w:t>
      </w:r>
    </w:p>
    <w:p>
      <w:pPr>
        <w:ind w:left="1140"/>
      </w:pPr>
      <w:r>
        <w:t xml:space="preserve">aa) Staats- und Verfassungsrecht/politische Bildung und</w:t>
      </w:r>
    </w:p>
    <w:p>
      <w:pPr>
        <w:ind w:left="1140"/>
      </w:pPr>
      <w:r>
        <w:t xml:space="preserve">bb) Kriminalistik.</w:t>
      </w:r>
    </w:p>
    <w:p>
      <w:r>
        <w:rPr>
          <w:color w:val="555555"/>
          <w:sz w:val="17"/>
        </w:rPr>
        <w:t xml:space="preserve">Zitiervorschlag: § 19 AP-mDBGSV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https://recht.nulegal.eu/gesetze/AP-mDBGSV/19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