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97 § 1e AOEG 1977 — Zweckbetriebe</w:t>
      </w:r>
    </w:p>
    <w:p>
      <w:r>
        <w:rPr>
          <w:color w:val="555555"/>
          <w:sz w:val="18"/>
        </w:rPr>
        <w:t xml:space="preserve">Einführungsgesetz zur Abgabenordnung</w:t>
      </w:r>
    </w:p>
    <w:p>
      <w:r>
        <w:rPr>
          <w:color w:val="555555"/>
          <w:sz w:val="18"/>
        </w:rPr>
        <w:t xml:space="preserve">Stand: 10.06.2019 (konsolidierte Textfassung, kein amtliches Inkrafttretensdatum)</w:t>
      </w:r>
    </w:p>
    <w:p>
      <w:r>
        <w:t xml:space="preserve">(1) § 68 Abs. 6 der Abgabenordnung in der Fassung des Artikels 5 des Gesetzes vom 20. Dezember 2000 (BGBl. I S. 1850) ist mit Wirkung vom 1. Januar 2000 anzuwenden. Die Vorschrift ist auch für vor diesem Zeitraum beginnende Veranlagungszeiträume anzuwenden, soweit Steuerfestsetzungen noch nicht bestandskräftig sind oder unter dem Vorbehalt der Nachprüfung stehen.</w:t>
      </w:r>
    </w:p>
    <w:p>
      <w:r>
        <w:t xml:space="preserve">(2) Die Vorschrift des § 68 Nr. 9 der Abgabenordnung über die Zweckbetriebseigenschaft von Forschungseinrichtungen ist ab dem 1. Januar 1997 anzuwenden. Sie ist auch für vor diesem Zeitpunkt beginnende Kalenderjahre anzuwenden, soweit Steuerfestsetzungen noch nicht bestandskräftig sind oder unter dem Vorbehalt der Nachprüfung stehen.</w:t>
      </w:r>
    </w:p>
    <w:p>
      <w:r>
        <w:t xml:space="preserve">(3) § 68 Nr. 3 der Abgabenordnung in der Fassung des Artikels 1a des Gesetzes vom 23. April 2004 (BGBl. I S. 606) ist ab dem 1. Januar 2003 anzuwenden. § 68 Nr. 3 Buchstabe c der Abgabenordnung ist auch für vor diesem Zeitraum beginnende Veranlagungszeiträume anzuwenden, soweit Steuerfestsetzungen noch nicht bestandskräftig sind oder unter dem Vorbehalt der Nachprüfung stehen.</w:t>
      </w:r>
    </w:p>
    <w:p>
      <w:r>
        <w:rPr>
          <w:color w:val="555555"/>
          <w:sz w:val="17"/>
        </w:rPr>
        <w:t xml:space="preserve">Zitiervorschlag: Art 97 § 1e AOEG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https://recht.nulegal.eu/gesetze/AOEG%201977/97-1e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97 § 1e AOEG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