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67a AO 1977 — Sportliche Veranstaltungen</w:t>
      </w:r>
    </w:p>
    <w:p>
      <w:r>
        <w:rPr>
          <w:color w:val="555555"/>
          <w:sz w:val="18"/>
        </w:rPr>
        <w:t xml:space="preserve">Abgabenordnung</w:t>
      </w:r>
    </w:p>
    <w:p>
      <w:r>
        <w:rPr>
          <w:color w:val="555555"/>
          <w:sz w:val="18"/>
        </w:rPr>
        <w:t xml:space="preserve">Stand: 07.01.2026 (konsolidierte Textfassung, kein amtliches Inkrafttretensdatum)</w:t>
      </w:r>
    </w:p>
    <w:p>
      <w:r>
        <w:t xml:space="preserve">(1) Sportliche Veranstaltungen eines Sportvereins sind ein Zweckbetrieb, wenn die Einnahmen einschließlich Umsatzsteuer insgesamt 50 000 Euro im Jahr nicht übersteigen. Der Verkauf von Speisen und Getränken sowie die Werbung gehören nicht zu den sportlichen Veranstaltungen.</w:t>
      </w:r>
    </w:p>
    <w:p>
      <w:r>
        <w:t xml:space="preserve">(2) Der Sportverein kann dem Finanzamt bis zur Unanfechtbarkeit des Körperschaftsteuerbescheids erklären, dass er auf die Anwendung des Absatzes 1 Satz 1 verzichtet. Die Erklärung bindet den Sportverein für mindestens fünf Veranlagungszeiträume.</w:t>
      </w:r>
    </w:p>
    <w:p>
      <w:r>
        <w:t xml:space="preserve">(3) Wird auf die Anwendung des Absatzes 1 Satz 1 verzichtet, sind sportliche Veranstaltungen eines Sportvereins ein Zweckbetrieb, wenn</w:t>
      </w:r>
    </w:p>
    <w:p>
      <w:pPr>
        <w:ind w:left="420"/>
      </w:pPr>
      <w:r>
        <w:t xml:space="preserve">1. kein Sportler des Vereins teilnimmt, der für seine sportliche Betätigung oder für die Benutzung seiner Person, seines Namens, seines Bildes oder seiner sportlichen Betätigung zu Werbezwecken von dem Verein oder einem Dritten über eine Aufwandsentschädigung hinaus Vergütungen oder andere Vorteile erhält und</w:t>
      </w:r>
    </w:p>
    <w:p>
      <w:pPr>
        <w:ind w:left="420"/>
      </w:pPr>
      <w:r>
        <w:t xml:space="preserve">2. kein anderer Sportler teilnimmt, der für die Teilnahme an der Veranstaltung von dem Verein oder einem Dritten im Zusammenwirken mit dem Verein über eine Aufwandsentschädigung hinaus Vergütungen oder andere Vorteile erhält.</w:t>
      </w:r>
    </w:p>
    <w:p>
      <w:r>
        <w:t xml:space="preserve">Andere sportliche Veranstaltungen sind ein steuerpflichtiger wirtschaftlicher Geschäftsbetrieb. Dieser schließt die Steuervergünstigung nicht aus, wenn die Vergütungen oder andere Vorteile ausschließlich aus wirtschaftlichen Geschäftsbetrieben, die nicht Zweckbetriebe sind, oder von Dritten geleistet werden.</w:t>
      </w:r>
    </w:p>
    <w:p>
      <w:r>
        <w:t xml:space="preserve">(4) Organisatorische Leistungen eines Sportdachverbandes zur Durchführung von sportlichen Veranstaltungen sind ein Zweckbetrieb, wenn an der sportlichen Veranstaltung überwiegend Sportler teilnehmen, die keine Lizenzsportler sind. Alle sportlichen Veranstaltungen einer Saison einer Liga gelten als eine sportliche Veranstaltung im Sinne des Satzes 1. Absatz 1 Satz 2 gilt entsprechend.</w:t>
      </w:r>
    </w:p>
    <w:p>
      <w:r>
        <w:rPr>
          <w:color w:val="555555"/>
          <w:sz w:val="17"/>
        </w:rPr>
        <w:t xml:space="preserve">Zitiervorschlag: § 67a AO 1977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https://recht.nulegal.eu/gesetze/AO%201977/67a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