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AO 1977 — Unwirksame Rechtsgeschäfte</w:t>
      </w:r>
    </w:p>
    <w:p>
      <w:r>
        <w:rPr>
          <w:color w:val="555555"/>
          <w:sz w:val="18"/>
        </w:rPr>
        <w:t xml:space="preserve">Abgabenordnung</w:t>
      </w:r>
    </w:p>
    <w:p>
      <w:r>
        <w:rPr>
          <w:color w:val="555555"/>
          <w:sz w:val="18"/>
        </w:rPr>
        <w:t xml:space="preserve">Stand: 13.04.2025 (konsolidierte Textfassung, kein amtliches Inkrafttretensdatum)</w:t>
      </w:r>
    </w:p>
    <w:p>
      <w:r>
        <w:t xml:space="preserve">(1) Ist ein Rechtsgeschäft unwirksam oder wird es unwirksam, so ist dies für die Besteuerung unerheblich, soweit und solange die Beteiligten das wirtschaftliche Ergebnis dieses Rechtsgeschäfts gleichwohl eintreten und bestehen lassen. Dies gilt nicht, soweit sich aus den Steuergesetzen etwas anderes ergibt.</w:t>
      </w:r>
    </w:p>
    <w:p>
      <w:r>
        <w:t xml:space="preserve">(2) Scheingeschäfte und Scheinhandlungen sind für die Besteuerung unerheblich. Wird durch ein Scheingeschäft ein anderes Rechtsgeschäft verdeckt, so ist das verdeckte Rechtsgeschäft für die Besteuerung maßgebend.</w:t>
      </w:r>
    </w:p>
    <w:p>
      <w:r>
        <w:rPr>
          <w:color w:val="555555"/>
          <w:sz w:val="17"/>
        </w:rPr>
        <w:t xml:space="preserve">Zitiervorschlag: § 41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