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AO 1977 — Steuerpflichtiger</w:t>
      </w:r>
    </w:p>
    <w:p>
      <w:r>
        <w:rPr>
          <w:color w:val="555555"/>
          <w:sz w:val="18"/>
        </w:rPr>
        <w:t xml:space="preserve">Abgabenordnung</w:t>
      </w:r>
    </w:p>
    <w:p>
      <w:r>
        <w:rPr>
          <w:color w:val="555555"/>
          <w:sz w:val="18"/>
        </w:rPr>
        <w:t xml:space="preserve">Stand: 13.04.2025 (konsolidierte Textfassung, kein amtliches Inkrafttretensdatum)</w:t>
      </w:r>
    </w:p>
    <w:p>
      <w:r>
        <w:t xml:space="preserve">(1) Steuerpflichtiger ist, wer eine Steuer schuldet, für eine Steuer haftet, eine Steuer für Rechnung eines Dritten einzubehalten und abzuführen hat, wer eine Steuererklärung abzugeben, Sicherheit zu leisten, Bücher und Aufzeichnungen zu führen oder andere ihm durch die Steuergesetze auferlegte Verpflichtungen zu erfüllen hat.</w:t>
      </w:r>
    </w:p>
    <w:p>
      <w:r>
        <w:t xml:space="preserve">(2) Steuerpflichtiger ist nicht, wer in einer fremden Steuersache Auskunft zu erteilen, Urkunden vorzulegen, ein Sachverständigengutachten zu erstatten oder das Betreten von Grundstücken, Geschäfts- und Betriebsräumen zu gestatten hat.</w:t>
      </w:r>
    </w:p>
    <w:p>
      <w:r>
        <w:rPr>
          <w:color w:val="555555"/>
          <w:sz w:val="17"/>
        </w:rPr>
        <w:t xml:space="preserve">Zitiervorschlag: § 33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