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AO 1977 — Zuständigkeitsstreit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gemeinsame fachlich zuständige Aufsichtsbehörde entscheidet über die örtliche Zuständigkeit, wenn sich mehrere Finanzbehörden für zuständig oder für unzuständig halten oder wenn die Zuständigkeit aus anderen Gründen zweifelhaft ist. § 25 Satz 2 gilt entsprechend.</w:t>
      </w:r>
    </w:p>
    <w:p>
      <w:r>
        <w:t xml:space="preserve">(2) § 5 Absatz 1 Nummer 7 des Gesetzes über die Finanzverwaltung bleibt unberührt.</w:t>
      </w:r>
    </w:p>
    <w:p>
      <w:r>
        <w:rPr>
          <w:color w:val="555555"/>
          <w:sz w:val="17"/>
        </w:rPr>
        <w:t xml:space="preserve">Zitiervorschlag: § 28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