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252 AO 1977 — Vollstreckungsgläubiger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Im Vollstreckungsverfahren gilt die Körperschaft als Gläubigerin der zu vollstreckenden Ansprüche, der die Vollstreckungsbehörde angehört.</w:t>
      </w:r>
    </w:p>
    <w:p>
      <w:r>
        <w:rPr>
          <w:color w:val="555555"/>
          <w:sz w:val="17"/>
        </w:rPr>
        <w:t xml:space="preserve">Zitiervorschlag: § 252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