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103 AO 1977 — Auskunftsverweigerungsrecht bei Gefahr der Verfolgung wegen einer Straftat oder einer Ordnungswidrigkeit</w:t>
      </w:r>
    </w:p>
    <w:p>
      <w:r>
        <w:rPr>
          <w:color w:val="555555"/>
          <w:sz w:val="18"/>
        </w:rPr>
        <w:t xml:space="preserve">Abgabenordnung</w:t>
      </w:r>
    </w:p>
    <w:p>
      <w:r>
        <w:rPr>
          <w:color w:val="555555"/>
          <w:sz w:val="18"/>
        </w:rPr>
        <w:t xml:space="preserve">Stand: 13.04.2025 (konsolidierte Textfassung, kein amtliches Inkrafttretensdatum)</w:t>
      </w:r>
    </w:p>
    <w:p>
      <w:r>
        <w:t xml:space="preserve">Personen, die nicht Beteiligte und nicht für einen Beteiligten auskunftspflichtig sind, können die Auskunft auf solche Fragen verweigern, deren Beantwortung sie selbst oder einen ihrer Angehörigen (§ 15) der Gefahr aussetzen würde, wegen einer Straftat oder einer Ordnungswidrigkeit verfolgt zu werden. Über das Recht, die Auskunft zu verweigern, sind sie zu belehren. Die Belehrung ist aktenkundig zu machen.</w:t>
      </w:r>
    </w:p>
    <w:p>
      <w:r>
        <w:rPr>
          <w:color w:val="555555"/>
          <w:sz w:val="17"/>
        </w:rPr>
        <w:t xml:space="preserve">Zitiervorschlag: § 103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https://recht.nulegal.eu/gesetze/AO%201977/103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