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AMbG</w:t>
      </w:r>
    </w:p>
    <w:p>
      <w:r>
        <w:rPr>
          <w:color w:val="555555"/>
          <w:sz w:val="18"/>
        </w:rPr>
        <w:t xml:space="preserve">Allgemeines Magnetschwebebahngesetz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14 AMbG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https://recht.nulegal.eu/gesetze/AMbG/14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