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AMSachKV — Anerkennung anderer Nachweise</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Folgende Prüfungszeugnisse über eine abgeleistete berufliche Ausbildung werden als Nachweis der erforderlichen Sachkenntnis im Einzelhandel mit freiverkäuflichen Arzneimitteln anerkannt:</w:t>
      </w:r>
    </w:p>
    <w:p>
      <w:pPr>
        <w:ind w:left="420"/>
      </w:pPr>
      <w:r>
        <w:t xml:space="preserve">1. das Zeugnis über eine nach abgeschlossenem Hochschulstudium der Pharmazie abgelegte Prüfung,</w:t>
      </w:r>
    </w:p>
    <w:p>
      <w:pPr>
        <w:ind w:left="420"/>
      </w:pPr>
      <w:r>
        <w:t xml:space="preserve">2. das Zeugnis über eine nach abgeschlossenem Hochschulstudium der Chemie, der Biologie, der Human- oder der Veterinärmedizin abgelegte Prüfung in Verbindung mit den Nachweisen nach § 15 Abs. 2 des Arzneimittelgesetzes,</w:t>
      </w:r>
    </w:p>
    <w:p>
      <w:pPr>
        <w:ind w:left="420"/>
      </w:pPr>
      <w:r>
        <w:t xml:space="preserve">3. das Zeugnis über die nach abgeschlossenem Hochschulstudium der Veterinärmedizin abgelegte Tierärztliche Prüfung, soweit es sich um Arzneimittel handelt, die zur Anwendung bei Tieren bestimmt sind,</w:t>
      </w:r>
    </w:p>
    <w:p>
      <w:pPr>
        <w:ind w:left="420"/>
      </w:pPr>
      <w:r>
        <w:t xml:space="preserve">4. das Zeugnis über die bestandene pharmazeutische Vorprüfung im Sinne des § 1 des Gesetzes über die Rechtsstellung vorgeprüfter Apothekeranwärter vom 4. Dezember 1973 (BGBl. I S. 1813),</w:t>
      </w:r>
    </w:p>
    <w:p>
      <w:pPr>
        <w:ind w:left="420"/>
      </w:pPr>
      <w:r>
        <w:t xml:space="preserve">5. das Zeugnis über die bestandene staatliche Prüfung für den Beruf der pharmazeutisch-technischen Assistenten oder der Nachweis der Gleichwertigkeit des Ausbildungsstandes nach dem Gesetz über den Beruf des pharmazeutisch-technischen Assistenten,</w:t>
      </w:r>
    </w:p>
    <w:p>
      <w:pPr>
        <w:ind w:left="420"/>
      </w:pPr>
      <w:r>
        <w:t xml:space="preserve">6. das Zeugnis zum staatlich anerkannten Ausbildungsberuf als Drogist,</w:t>
      </w:r>
    </w:p>
    <w:p>
      <w:pPr>
        <w:ind w:left="420"/>
      </w:pPr>
      <w:r>
        <w:t xml:space="preserve">7. das Zeugnis zum staatlich anerkannten Ausbildungsberuf als Apothekenhelfer oder als pharmazeutisch-kaufmännischer Angestellter/pharmazeutisch-kaufmännische Angestellte.</w:t>
      </w:r>
    </w:p>
    <w:p>
      <w:r>
        <w:t xml:space="preserve">Satz 1 gilt entsprechend für Erlaubnisse als Pharmazieingenieur, Apothekenassistent, Pharmazeutischer Assistent oder Apothekenfacharbeiter, die vor dem Wirksamwerden des Beitritts nach den Vorschriften der Deutschen Demokratischen Republik erteilt worden sind oder nach Wirksamwerden des Beitritts in dem in Artikel 3 des Einigungsvertrages genannten Gebiet erteilt werden.</w:t>
      </w:r>
    </w:p>
    <w:p>
      <w:r>
        <w:rPr>
          <w:color w:val="555555"/>
          <w:sz w:val="17"/>
        </w:rPr>
        <w:t xml:space="preserve">Zitiervorschlag: § 10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