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AMPreisV — Notdienst</w:t>
      </w:r>
    </w:p>
    <w:p>
      <w:r>
        <w:rPr>
          <w:color w:val="555555"/>
          <w:sz w:val="18"/>
        </w:rPr>
        <w:t xml:space="preserve">Arzneimittelpreisverordnung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Inanspruchnahme in der Zeit von 20 bis 6 Uhr, an Sonn- und Feiertagen sowie am 24. Dezember, wenn dieser Tag auf einen Werktag fällt, bis 6 Uhr und ab 14 Uhr können die Apotheken einen zusätzlichen Betrag von 2,50 Euro einschließlich Umsatzsteuer berechnen.</w:t>
      </w:r>
    </w:p>
    <w:p>
      <w:r>
        <w:rPr>
          <w:color w:val="555555"/>
          <w:sz w:val="17"/>
        </w:rPr>
        <w:t xml:space="preserve">Zitiervorschlag: § 6 AMPreisV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https://recht.nulegal.eu/gesetze/AMPreisV/6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