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AMPV — Besondere Vorschriften bei Arzneimitteln, die nach einem homöopathischen Zubereitungsverfahren hergestellt sind</w:t>
      </w:r>
    </w:p>
    <w:p>
      <w:r>
        <w:rPr>
          <w:color w:val="555555"/>
          <w:sz w:val="18"/>
        </w:rPr>
        <w:t xml:space="preserve">Arzneimittelprüfrichtlinien-Verordnung</w:t>
      </w:r>
    </w:p>
    <w:p>
      <w:r>
        <w:rPr>
          <w:color w:val="555555"/>
          <w:sz w:val="18"/>
        </w:rPr>
        <w:t xml:space="preserve">Stand: 10.06.2019 (konsolidierte Textfassung, kein amtliches Inkrafttretensdatum)</w:t>
      </w:r>
    </w:p>
    <w:p>
      <w:r>
        <w:t xml:space="preserve">(1) Bei der Bewertung von Arzneimitteln, die nach einem homöopathischen Zubereitungsverfahren hergestellt werden und für die ein Antrag auf Zulassung gestellt wird, ist das wissenschaftliche Erkenntnismaterial entsprechend dem Selbstverständnis und der Erfahrung der jeweiligen Therapierichtung zu berücksichtigen. Die Formulierung der Anwendungsgebiete ist hiernach auszurichten.</w:t>
      </w:r>
    </w:p>
    <w:p>
      <w:r>
        <w:t xml:space="preserve">(2) Zum wissenschaftlichen Erkenntnismaterial zählen beispielsweise auch Studien und Sammlungen von Einzelfallberichten, die eine wissenschaftliche Auswertung ermöglichen, wissenschaftliche Fachliteratur, Gutachten von Fachgesellschaften und Erkenntnisse bei der Anwendung zugelassener oder registrierter Arzneimittel.</w:t>
      </w:r>
    </w:p>
    <w:p>
      <w:r>
        <w:rPr>
          <w:color w:val="555555"/>
          <w:sz w:val="17"/>
        </w:rPr>
        <w:t xml:space="preserve">Zitiervorschlag: § 2 AMPV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https://recht.nulegal.eu/gesetze/AMPV/2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