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AMGBBehEfStV — Einrichtung einer Koordinierungsstelle</w:t>
      </w:r>
    </w:p>
    <w:p>
      <w:r>
        <w:rPr>
          <w:color w:val="555555"/>
          <w:sz w:val="18"/>
        </w:rPr>
        <w:t xml:space="preserve">AMG-Bundesoberbehörden-Effizienzsteigerung-Verordnung</w:t>
      </w:r>
    </w:p>
    <w:p>
      <w:r>
        <w:rPr>
          <w:color w:val="555555"/>
          <w:sz w:val="18"/>
        </w:rPr>
        <w:t xml:space="preserve">Stand: 15.11.2025 (konsolidierte Textfassung, kein amtliches Inkrafttretensdatum)</w:t>
      </w:r>
    </w:p>
    <w:p>
      <w:r>
        <w:t xml:space="preserve">Zu dem Zweck, Verfahrensabläufe zwischen den in § 77 Absatz 1 des Arzneimittelgesetzes genannten Bundesoberbehörden (Bundesoberbehörden) zu verbessern, wird beim Bundesinstitut für Arzneimittel und Medizinprodukte zur Koordinierung und Harmonisierung der Zusammenarbeit dieser Bundesoberbehörden bei der Zulassung von Arzneimitteln und der Genehmigung klinischer Prüfungen eine Koordinierungsstelle eingerichtet.</w:t>
      </w:r>
    </w:p>
    <w:p>
      <w:r>
        <w:rPr>
          <w:color w:val="555555"/>
          <w:sz w:val="17"/>
        </w:rPr>
        <w:t xml:space="preserve">Zitiervorschlag: § 1 AMGBBehEfStV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https://recht.nulegal.eu/gesetze/AMGBBehEfStV/1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