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AMG 1976 — Verbot der Selbstbedienung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27.07.2023 (konsolidierte Textfassung, kein amtliches Inkrafttretensdatum)</w:t>
      </w:r>
    </w:p>
    <w:p>
      <w:r>
        <w:t xml:space="preserve">(1) Arzneimittel dürfen nicht durch Automaten oder andere Formen der Selbstbedienung in den Verkehr gebracht werden.</w:t>
      </w:r>
    </w:p>
    <w:p>
      <w:r>
        <w:t xml:space="preserve">(2) Absatz 1 gilt nicht für Fertigarzneimittel, die</w:t>
      </w:r>
    </w:p>
    <w:p>
      <w:pPr>
        <w:ind w:left="420"/>
      </w:pPr>
      <w:r>
        <w:t xml:space="preserve">1. im Reisegewerbe abgegeben werden dürfen,</w:t>
      </w:r>
    </w:p>
    <w:p>
      <w:pPr>
        <w:ind w:left="420"/>
      </w:pPr>
      <w:r>
        <w:t xml:space="preserve">2. zur Verhütung der Schwangerschaft oder von Geschlechtskrankheiten bestimmt und zum Verkehr außerhalb der Apotheken freigegeben sind,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ausschließlich zum äußeren Gebrauch bestimmte Desinfektionsmittel oder</w:t>
      </w:r>
    </w:p>
    <w:p>
      <w:pPr>
        <w:ind w:left="420"/>
      </w:pPr>
      <w:r>
        <w:t xml:space="preserve">5. Sauerstoff sind.</w:t>
      </w:r>
    </w:p>
    <w:p>
      <w:r>
        <w:t xml:space="preserve">(3) Abweichend von Absatz 1 dürfen Arzneimittel, die für den Verkehr außerhalb der Apotheken freigegeben sind, durch andere Formen der Selbstbedienung als Automaten in den Verkehr gebracht werden, wenn eine Person, die die Sachkenntnis nach § 50 besitzt, zur Verfügung steht.</w:t>
      </w:r>
    </w:p>
    <w:p>
      <w:r>
        <w:rPr>
          <w:color w:val="555555"/>
          <w:sz w:val="17"/>
        </w:rPr>
        <w:t xml:space="preserve">Zitiervorschlag: § 52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