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48b AMG 1976 — Abgabe von bestimmten verschreibungspflichtigen Arzneimitteln durch Apotheker zur Versorgung bei bestimmten Erkrankungen; Verordnungsermächtigung</w:t>
      </w:r>
    </w:p>
    <w:p>
      <w:r>
        <w:rPr>
          <w:color w:val="555555"/>
          <w:sz w:val="18"/>
        </w:rPr>
        <w:t xml:space="preserve">Arzneimittelgesetz</w:t>
      </w:r>
    </w:p>
    <w:p>
      <w:r>
        <w:rPr>
          <w:color w:val="555555"/>
          <w:sz w:val="18"/>
        </w:rPr>
        <w:t xml:space="preserve">Stand: 04.07.2026 (konsolidierte Textfassung, kein amtliches Inkrafttretensdatum)</w:t>
      </w:r>
    </w:p>
    <w:p>
      <w:r>
        <w:t xml:space="preserve">(1) Abweichend von § 48 Absatz 1 Satz 1 dürfen die in § 48 Absatz 1 Satz 1 genannten Arzneimittel ohne Vorliegen einer ärztlichen oder zahnärztlichen Verschreibung durch einen Apotheker für eine öffentliche Apotheke, zu deren Personal er gehört, unter Beachtung des aktuellen Stands der medizinischen Wissenschaft an einen Verbraucher zur Behandlung einer akuten Erkrankung nach Maßgabe der Vorgaben der Rechtsverordnung nach Absatz 2 abgegeben werden, sofern die Anwendung des Arzneimittels keinen Aufschub erlaubt.</w:t>
      </w:r>
    </w:p>
    <w:p>
      <w:r>
        <w:t xml:space="preserve">(2) Das Bundesministerium für Gesundheit wird ermächtigt, durch Rechtsverordnung mit Zustimmung des Bundesrates und im Benehmen mit dem Bundesinstitut für Arzneimittel und Medizinprodukte Vorgaben zur Gewährleistung der Arzneimitteltherapiesicherheit für die Abgabe von Arzneimitteln durch einen Apotheker nach Absatz 1 festzulegen. In der Rechtsverordnung kann insbesondere Folgendes festgelegt werden:</w:t>
      </w:r>
    </w:p>
    <w:p>
      <w:pPr>
        <w:ind w:left="420"/>
      </w:pPr>
      <w:r>
        <w:t xml:space="preserve">1. die akuten Erkrankungen, bei denen Arzneimittel durch einen Apotheker nach Absatz 1 abgegeben werden dürfen, einschließlich der jeweiligen Krankheitsausprägung,</w:t>
      </w:r>
    </w:p>
    <w:p>
      <w:pPr>
        <w:ind w:left="420"/>
      </w:pPr>
      <w:r>
        <w:t xml:space="preserve">2. die Patientengruppen, an die bei Vorliegen einer nach Nummer 1 festgelegten akuten Erkrankung Arzneimittel durch einen Apotheker nach Absatz 1 abgegeben werden dürfen,</w:t>
      </w:r>
    </w:p>
    <w:p>
      <w:pPr>
        <w:ind w:left="420"/>
      </w:pPr>
      <w:r>
        <w:t xml:space="preserve">3. die Arzneimittel, Stoffe oder Zubereitungen aus Stoffen, die nach Absatz 1 abgegeben werden dürfen, einschließlich der jeweiligen Dosierung, Potenzierung, Darreichungsform, Anwendungsbereiche oder Packungsgrößen,</w:t>
      </w:r>
    </w:p>
    <w:p>
      <w:pPr>
        <w:ind w:left="420"/>
      </w:pPr>
      <w:r>
        <w:t xml:space="preserve">4. Handlungsanweisungen für Apotheker,</w:t>
      </w:r>
    </w:p>
    <w:p>
      <w:pPr>
        <w:ind w:left="420"/>
      </w:pPr>
      <w:r>
        <w:t xml:space="preserve">5. Anforderungen an Schulungen für Apotheker,</w:t>
      </w:r>
    </w:p>
    <w:p>
      <w:pPr>
        <w:ind w:left="420"/>
      </w:pPr>
      <w:r>
        <w:t xml:space="preserve">6. Anforderungen an die Beratung bei der Abgabe und an die Dokumentation der Abgabe,</w:t>
      </w:r>
    </w:p>
    <w:p>
      <w:pPr>
        <w:ind w:left="420"/>
      </w:pPr>
      <w:r>
        <w:t xml:space="preserve">7. die in der elektronischen Patientenakte zu speichernden Daten.</w:t>
      </w:r>
    </w:p>
    <w:p>
      <w:r>
        <w:t xml:space="preserve">Das Bundesinstitut für Arzneimittel und Medizinprodukte spricht gegenüber dem Bundesministerium für Gesundheit, erstmals bis zum 2. Juli 2027, Empfehlungen über den Inhalt der mit der Rechtsverordnung festzulegenden Vorgaben aus. Es hat bei der Erstellung der Empfehlungen nach Satz 3 die Arzneimittelkommissionen der Ärzte und Apotheker zu beteiligen.</w:t>
      </w:r>
    </w:p>
    <w:p>
      <w:r>
        <w:t xml:space="preserve">(3) Folgende Arzneimittel dürfen nicht von einem Apotheker nach Absatz 1 abgegeben werden:</w:t>
      </w:r>
    </w:p>
    <w:p>
      <w:pPr>
        <w:ind w:left="420"/>
      </w:pPr>
      <w:r>
        <w:t xml:space="preserve">1. Arzneimittel, die Antibiotika zur systemischen Anwendung enthalten und</w:t>
      </w:r>
    </w:p>
    <w:p>
      <w:pPr>
        <w:ind w:left="420"/>
      </w:pPr>
      <w:r>
        <w:t xml:space="preserve">2. Arzneimittel mit hohem Missbrauchs- und Abhängigkeitspotenzial, wie opioidhaltige Arzneimittel, Hypnotika, Sedativa, Stimulanzien oder Anxiolytika.</w:t>
      </w:r>
    </w:p>
    <w:p>
      <w:r>
        <w:rPr>
          <w:color w:val="555555"/>
          <w:sz w:val="17"/>
        </w:rPr>
        <w:t xml:space="preserve">Zitiervorschlag: § 48b AMG 1976</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