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25a AMG 1976 — Vorprüfung</w:t>
      </w:r>
    </w:p>
    <w:p>
      <w:r>
        <w:rPr>
          <w:color w:val="555555"/>
          <w:sz w:val="18"/>
        </w:rPr>
        <w:t xml:space="preserve">Arzneimittelgesetz</w:t>
      </w:r>
    </w:p>
    <w:p>
      <w:r>
        <w:rPr>
          <w:color w:val="555555"/>
          <w:sz w:val="18"/>
        </w:rPr>
        <w:t xml:space="preserve">Stand: 28.01.2022 (konsolidierte Textfassung, kein amtliches Inkrafttretensdatum)</w:t>
      </w:r>
    </w:p>
    <w:p>
      <w:r>
        <w:t xml:space="preserve">(1) Die zuständige Bundesoberbehörde kann den Zulassungsantrag durch unabhängige Sachverständige auf Vollständigkeit und daraufhin prüfen lassen, ob das Arzneimittel nach dem jeweils gesicherten Stand der wissenschaftlichen Erkenntnisse ausreichend geprüft worden ist. § 25 Abs. 6 Satz 5 findet entsprechende Anwendung.</w:t>
      </w:r>
    </w:p>
    <w:p>
      <w:r>
        <w:t xml:space="preserve">(2) Bei Beanstandungen im Sinne des Absatzes 1 hat der Sachverständige dem Antragsteller Gelegenheit zu geben, Mängeln innerhalb von drei Monaten abzuhelfen.</w:t>
      </w:r>
    </w:p>
    <w:p>
      <w:r>
        <w:t xml:space="preserve">(3) Ist der Zulassungsantrag nach Ablauf der Frist unter Zugrundelegung der abschließenden Stellungnahme des Sachverständigen weiterhin unvollständig oder mangelhaft im Sinne des § 25 Absatz 2 Satz 1 Nummer 2, so ist die Zulassung zu versagen. § 25 Abs. 4 und 6 findet auf die Vorprüfung keine Anwendung.</w:t>
      </w:r>
    </w:p>
    <w:p>
      <w:r>
        <w:t xml:space="preserve">(4) Stellt die zuständige Bundesoberbehörde fest, dass ein gleich lautender Zulassungsantrag in einem anderen Mitgliedstaat der Europäischen Union geprüft wird, lehnt sie den Antrag ab und setzt den Antragsteller in Kenntnis, dass ein Verfahren nach § 25b Anwendung findet.</w:t>
      </w:r>
    </w:p>
    <w:p>
      <w:r>
        <w:t xml:space="preserve">(5) Wird die zuständige Bundesoberbehörde nach § 22 unterrichtet, dass sich ein Antrag auf ein in einem anderen Mitgliedstaat der Europäischen Union bereits zugelassenes Arzneimittel bezieht, lehnt sie den Antrag ab, es sei denn, er wurde nach § 25b eingereicht.</w:t>
      </w:r>
    </w:p>
    <w:p>
      <w:r>
        <w:rPr>
          <w:color w:val="555555"/>
          <w:sz w:val="17"/>
        </w:rPr>
        <w:t xml:space="preserve">Zitiervorschlag: § 25a AMG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https://recht.nulegal.eu/gesetze/AMG%201976/25a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