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AMAusbV 2004 — Zwischenprüfung</w:t>
      </w:r>
    </w:p>
    <w:p>
      <w:r>
        <w:rPr>
          <w:color w:val="555555"/>
          <w:sz w:val="18"/>
        </w:rPr>
        <w:t xml:space="preserve">Aufbereitungsmechaniker-Ausbildungsverordnung</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für das erste Ausbildungsjahr und das dritte Ausbildungshalbjahr aufgeführten Fertigkeiten und Kenntnisse sowie auf den im Berufsschulunterricht entsprechend dem Rahmenlehrplan zu vermittelnden Lehrstoff, soweit er für die Berufsausbildung wesentlich ist.</w:t>
      </w:r>
    </w:p>
    <w:p>
      <w:r>
        <w:t xml:space="preserve">(3) Zum Nachweis der Fertigkeiten soll der Prüfling in höchstens vier Stunden ein Prüfungsstück anfertigen und in insgesamt höchstens zwei Stunden zwei Arbeitsproben durchführen. Hierfür kommen insbesondere in Betracht:</w:t>
      </w:r>
    </w:p>
    <w:p>
      <w:pPr>
        <w:ind w:left="420"/>
      </w:pPr>
      <w:r>
        <w:t xml:space="preserve">1. als Prüfungsstück:Anfertigen einer mechanischen Baugruppe durch manuelles und maschinelles Spanen, Kaltumformen und Fügen einschließlich Erstellen eines Arbeitsplanes sowie eines Prüfprotokolls;</w:t>
      </w:r>
    </w:p>
    <w:p>
      <w:pPr>
        <w:ind w:left="420"/>
      </w:pPr>
      <w:r>
        <w:t xml:space="preserve">2. als Arbeitsproben:</w:t>
      </w:r>
    </w:p>
    <w:p>
      <w:pPr>
        <w:ind w:left="780"/>
      </w:pPr>
      <w:r>
        <w:t xml:space="preserve">a) Herstellen einer mechanischen Verbindung,</w:t>
      </w:r>
    </w:p>
    <w:p>
      <w:pPr>
        <w:ind w:left="780"/>
      </w:pPr>
      <w:r>
        <w:t xml:space="preserve">b) Aufbau einer steuerungstechnischen Baugruppe und Funktionsprüfung.</w:t>
      </w:r>
    </w:p>
    <w:p>
      <w:r>
        <w:t xml:space="preserve">(4) Zum Nachweis der Kenntnisse soll der Prüfling in insgesamt höchstens 180 Minuten Aufgaben, die sich auf praxisbezogene Fälle beziehen sollen, aus folgenden Gebieten schriftlich lösen:</w:t>
      </w:r>
    </w:p>
    <w:p>
      <w:pPr>
        <w:ind w:left="420"/>
      </w:pPr>
      <w:r>
        <w:t xml:space="preserve">1. Arbeitssicherheit, Umweltschutz sowie rationelle Energieverwendung,</w:t>
      </w:r>
    </w:p>
    <w:p>
      <w:pPr>
        <w:ind w:left="420"/>
      </w:pPr>
      <w:r>
        <w:t xml:space="preserve">2. Lesen, Anwenden und Erstellen technischer Unterlagen,</w:t>
      </w:r>
    </w:p>
    <w:p>
      <w:pPr>
        <w:ind w:left="420"/>
      </w:pPr>
      <w:r>
        <w:t xml:space="preserve">3. berufsbezogene Berechnungen,</w:t>
      </w:r>
    </w:p>
    <w:p>
      <w:pPr>
        <w:ind w:left="420"/>
      </w:pPr>
      <w:r>
        <w:t xml:space="preserve">4. Vorkommen, Eigenschaften und Verwendung von Rohstoffen,</w:t>
      </w:r>
    </w:p>
    <w:p>
      <w:pPr>
        <w:ind w:left="420"/>
      </w:pPr>
      <w:r>
        <w:t xml:space="preserve">5. Verfahren der Gewinnung, Aufbereitung und Weiterverarbeitung von Rohstoffen,</w:t>
      </w:r>
    </w:p>
    <w:p>
      <w:pPr>
        <w:ind w:left="420"/>
      </w:pPr>
      <w:r>
        <w:t xml:space="preserve">6. Maschinen und Anlagen zur Gewinnung, Aufbereitung und Weiterverarbeitung von Rohstoffen,</w:t>
      </w:r>
    </w:p>
    <w:p>
      <w:pPr>
        <w:ind w:left="420"/>
      </w:pPr>
      <w:r>
        <w:t xml:space="preserve">7. Grundlagen der Elektro-, Mess-, Steuerungs- und Regelungstechnik.</w:t>
      </w:r>
    </w:p>
    <w:p>
      <w:r>
        <w:rPr>
          <w:color w:val="555555"/>
          <w:sz w:val="17"/>
        </w:rPr>
        <w:t xml:space="preserve">Zitiervorschlag: § 7 AMAusbV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https://recht.nulegal.eu/gesetze/AMAusbV%202004/7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