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AM-NutzenV — Anwendungsbereich der Nutzenbewertung nach § 35a SGB V</w:t>
      </w:r>
    </w:p>
    <w:p>
      <w:r>
        <w:rPr>
          <w:color w:val="555555"/>
          <w:sz w:val="18"/>
        </w:rPr>
        <w:t xml:space="preserve">Arzneimittel-Nutzenbewertungsverordnung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Nutzenbewertung nach § 35a Absatz 1 des Fünften Buches Sozialgesetzbuch wird durchgeführt für erstattungsfähige Arzneimittel mit neuen Wirkstoffen und neuen Wirkstoffkombinationen,</w:t>
      </w:r>
    </w:p>
    <w:p>
      <w:pPr>
        <w:ind w:left="420"/>
      </w:pPr>
      <w:r>
        <w:t xml:space="preserve">1. die ab dem 1. Januar 2011 erstmals in den Verkehr gebracht werden, sofern erstmals ein Arzneimittel mit diesem Wirkstoff in den Verkehr gebracht wird,</w:t>
      </w:r>
    </w:p>
    <w:p>
      <w:pPr>
        <w:ind w:left="420"/>
      </w:pPr>
      <w:r>
        <w:t xml:space="preserve">2. die ab dem 1. Januar 2011 erstmals in den Verkehr gebracht worden sind und die nach dem 1. Januar 2011 ein neues Anwendungsgebiet nach § 2 Absatz 2 erhalten,</w:t>
      </w:r>
    </w:p>
    <w:p>
      <w:pPr>
        <w:ind w:left="420"/>
      </w:pPr>
      <w:r>
        <w:t xml:space="preserve">3. frühestens ein Jahr nach dem Beschluss über die Nutzenbewertung nach § 7 Absatz 4 auf Antrag des pharmazeutischen Unternehmers,</w:t>
      </w:r>
    </w:p>
    <w:p>
      <w:pPr>
        <w:ind w:left="420"/>
      </w:pPr>
      <w:r>
        <w:t xml:space="preserve">4. frühestens ein Jahr nach dem Beschluss über die Nutzenbewertung nach § 7 Absatz 4 bei Vorliegen neuer Erkenntnisse auf Veranlassung des Gemeinsamen Bundesausschusses,</w:t>
      </w:r>
    </w:p>
    <w:p>
      <w:pPr>
        <w:ind w:left="420"/>
      </w:pPr>
      <w:r>
        <w:t xml:space="preserve">5. für die der Gemeinsame Bundesausschuss über eine Nutzenbewertung mit Befristung beschlossen hat, wenn die Frist abgelaufen ist.</w:t>
      </w:r>
    </w:p>
    <w:p>
      <w:r>
        <w:t xml:space="preserve">(2) Die Nutzenbewertung nach § 35a Absatz 6 des Fünften Buches Sozialgesetzbuch wird durchgeführt für erstattungsfähige Arzneimittel mit Wirkstoffen, die keine neuen Wirkstoffe im Sinne dieser Verordnung sind, wenn der Gemeinsame Bundesausschuss eine Nutzenbewertung nach § 35a Absatz 6 des Fünften Buches Sozialgesetzbuch veranlasst.</w:t>
      </w:r>
    </w:p>
    <w:p>
      <w:r>
        <w:rPr>
          <w:color w:val="555555"/>
          <w:sz w:val="17"/>
        </w:rPr>
        <w:t xml:space="preserve">Zitiervorschlag: § 3 AM-NutzenV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https://recht.nulegal.eu/gesetze/AM-NutzenV/3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